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7DE0" w:rsidRPr="00A0029A" w:rsidRDefault="00B41618" w:rsidP="0008005A">
      <w:pPr>
        <w:jc w:val="center"/>
        <w:rPr>
          <w:rFonts w:ascii="Times New Roman" w:hAnsi="Times New Roman" w:cs="Times New Roman"/>
          <w:sz w:val="24"/>
          <w:szCs w:val="24"/>
        </w:rPr>
      </w:pPr>
      <w:r w:rsidRPr="00A0029A">
        <w:rPr>
          <w:rFonts w:ascii="Times New Roman" w:hAnsi="Times New Roman" w:cs="Times New Roman"/>
          <w:sz w:val="24"/>
          <w:szCs w:val="24"/>
        </w:rPr>
        <w:t xml:space="preserve">Analysis </w:t>
      </w:r>
      <w:r w:rsidR="000440A6">
        <w:rPr>
          <w:rFonts w:ascii="Times New Roman" w:hAnsi="Times New Roman" w:cs="Times New Roman"/>
          <w:sz w:val="24"/>
          <w:szCs w:val="24"/>
        </w:rPr>
        <w:t>of Factors t</w:t>
      </w:r>
      <w:r w:rsidR="00A0029A" w:rsidRPr="00A0029A">
        <w:rPr>
          <w:rFonts w:ascii="Times New Roman" w:hAnsi="Times New Roman" w:cs="Times New Roman"/>
          <w:sz w:val="24"/>
          <w:szCs w:val="24"/>
        </w:rPr>
        <w:t xml:space="preserve">hat </w:t>
      </w:r>
      <w:r w:rsidR="00087386">
        <w:rPr>
          <w:rFonts w:ascii="Times New Roman" w:hAnsi="Times New Roman" w:cs="Times New Roman"/>
          <w:sz w:val="24"/>
          <w:szCs w:val="24"/>
        </w:rPr>
        <w:t>Affect</w:t>
      </w:r>
      <w:r w:rsidR="00A0029A" w:rsidRPr="00A0029A">
        <w:rPr>
          <w:rFonts w:ascii="Times New Roman" w:hAnsi="Times New Roman" w:cs="Times New Roman"/>
          <w:sz w:val="24"/>
          <w:szCs w:val="24"/>
        </w:rPr>
        <w:t xml:space="preserve"> </w:t>
      </w:r>
      <w:r w:rsidR="00A0029A">
        <w:rPr>
          <w:rFonts w:ascii="Times New Roman" w:hAnsi="Times New Roman" w:cs="Times New Roman"/>
          <w:sz w:val="24"/>
          <w:szCs w:val="24"/>
        </w:rPr>
        <w:t>t</w:t>
      </w:r>
      <w:r w:rsidR="00A0029A" w:rsidRPr="00A0029A">
        <w:rPr>
          <w:rFonts w:ascii="Times New Roman" w:hAnsi="Times New Roman" w:cs="Times New Roman"/>
          <w:sz w:val="24"/>
          <w:szCs w:val="24"/>
        </w:rPr>
        <w:t xml:space="preserve">he Individual's Vital </w:t>
      </w:r>
      <w:r w:rsidRPr="00A0029A">
        <w:rPr>
          <w:rFonts w:ascii="Times New Roman" w:hAnsi="Times New Roman" w:cs="Times New Roman"/>
          <w:sz w:val="24"/>
          <w:szCs w:val="24"/>
        </w:rPr>
        <w:t>Capacity</w:t>
      </w:r>
      <w:r w:rsidR="00A0029A" w:rsidRPr="00A0029A">
        <w:rPr>
          <w:rFonts w:ascii="Times New Roman" w:hAnsi="Times New Roman" w:cs="Times New Roman"/>
          <w:sz w:val="24"/>
          <w:szCs w:val="24"/>
        </w:rPr>
        <w:t>.</w:t>
      </w:r>
    </w:p>
    <w:p w:rsidR="00947DE0" w:rsidRPr="00A0029A" w:rsidRDefault="00B41618" w:rsidP="0008005A">
      <w:pPr>
        <w:spacing w:line="480" w:lineRule="auto"/>
        <w:jc w:val="center"/>
        <w:rPr>
          <w:rFonts w:ascii="Times New Roman" w:hAnsi="Times New Roman" w:cs="Times New Roman"/>
          <w:sz w:val="24"/>
          <w:szCs w:val="24"/>
        </w:rPr>
      </w:pPr>
      <w:r w:rsidRPr="00A0029A">
        <w:rPr>
          <w:rFonts w:ascii="Times New Roman" w:hAnsi="Times New Roman" w:cs="Times New Roman"/>
          <w:sz w:val="24"/>
          <w:szCs w:val="24"/>
        </w:rPr>
        <w:t>Name</w:t>
      </w:r>
    </w:p>
    <w:p w:rsidR="00947DE0" w:rsidRPr="00A0029A" w:rsidRDefault="00B41618" w:rsidP="0008005A">
      <w:pPr>
        <w:spacing w:line="480" w:lineRule="auto"/>
        <w:jc w:val="center"/>
        <w:rPr>
          <w:rFonts w:ascii="Times New Roman" w:hAnsi="Times New Roman" w:cs="Times New Roman"/>
          <w:sz w:val="24"/>
          <w:szCs w:val="24"/>
        </w:rPr>
      </w:pPr>
      <w:r w:rsidRPr="00A0029A">
        <w:rPr>
          <w:rFonts w:ascii="Times New Roman" w:hAnsi="Times New Roman" w:cs="Times New Roman"/>
          <w:sz w:val="24"/>
          <w:szCs w:val="24"/>
        </w:rPr>
        <w:t>Professor</w:t>
      </w:r>
    </w:p>
    <w:p w:rsidR="00947DE0" w:rsidRPr="00A0029A" w:rsidRDefault="00B41618" w:rsidP="0008005A">
      <w:pPr>
        <w:spacing w:line="480" w:lineRule="auto"/>
        <w:jc w:val="center"/>
        <w:rPr>
          <w:rFonts w:ascii="Times New Roman" w:hAnsi="Times New Roman" w:cs="Times New Roman"/>
          <w:sz w:val="24"/>
          <w:szCs w:val="24"/>
        </w:rPr>
      </w:pPr>
      <w:r w:rsidRPr="00A0029A">
        <w:rPr>
          <w:rFonts w:ascii="Times New Roman" w:hAnsi="Times New Roman" w:cs="Times New Roman"/>
          <w:sz w:val="24"/>
          <w:szCs w:val="24"/>
        </w:rPr>
        <w:t>Course</w:t>
      </w:r>
    </w:p>
    <w:p w:rsidR="00947DE0" w:rsidRPr="00A0029A" w:rsidRDefault="00B41618" w:rsidP="0008005A">
      <w:pPr>
        <w:spacing w:line="480" w:lineRule="auto"/>
        <w:jc w:val="center"/>
        <w:rPr>
          <w:rFonts w:ascii="Times New Roman" w:hAnsi="Times New Roman" w:cs="Times New Roman"/>
          <w:sz w:val="24"/>
          <w:szCs w:val="24"/>
        </w:rPr>
      </w:pPr>
      <w:r w:rsidRPr="00A0029A">
        <w:rPr>
          <w:rFonts w:ascii="Times New Roman" w:hAnsi="Times New Roman" w:cs="Times New Roman"/>
          <w:sz w:val="24"/>
          <w:szCs w:val="24"/>
        </w:rPr>
        <w:t>Date</w:t>
      </w:r>
    </w:p>
    <w:p w:rsidR="00AE3803" w:rsidRPr="00C11652" w:rsidRDefault="00AE3803" w:rsidP="00C11652">
      <w:pPr>
        <w:spacing w:line="480" w:lineRule="auto"/>
        <w:jc w:val="center"/>
        <w:rPr>
          <w:rFonts w:ascii="Times New Roman" w:hAnsi="Times New Roman" w:cs="Times New Roman"/>
          <w:sz w:val="24"/>
          <w:szCs w:val="24"/>
        </w:rPr>
      </w:pPr>
    </w:p>
    <w:p w:rsidR="00C11652" w:rsidRDefault="00C11652" w:rsidP="00C11652">
      <w:pPr>
        <w:spacing w:line="480" w:lineRule="auto"/>
        <w:jc w:val="center"/>
        <w:rPr>
          <w:rFonts w:ascii="Times New Roman" w:hAnsi="Times New Roman" w:cs="Times New Roman"/>
          <w:sz w:val="24"/>
          <w:szCs w:val="24"/>
        </w:rPr>
      </w:pPr>
    </w:p>
    <w:p w:rsidR="00C11652" w:rsidRDefault="00C11652" w:rsidP="00C11652">
      <w:pPr>
        <w:spacing w:line="480" w:lineRule="auto"/>
        <w:jc w:val="center"/>
        <w:rPr>
          <w:rFonts w:ascii="Times New Roman" w:hAnsi="Times New Roman" w:cs="Times New Roman"/>
          <w:sz w:val="24"/>
          <w:szCs w:val="24"/>
        </w:rPr>
      </w:pPr>
    </w:p>
    <w:p w:rsidR="00C11652" w:rsidRDefault="00C11652" w:rsidP="00C11652">
      <w:pPr>
        <w:spacing w:line="480" w:lineRule="auto"/>
        <w:jc w:val="center"/>
        <w:rPr>
          <w:rFonts w:ascii="Times New Roman" w:hAnsi="Times New Roman" w:cs="Times New Roman"/>
          <w:sz w:val="24"/>
          <w:szCs w:val="24"/>
        </w:rPr>
      </w:pPr>
    </w:p>
    <w:p w:rsidR="00C11652" w:rsidRDefault="00C11652" w:rsidP="00C11652">
      <w:pPr>
        <w:spacing w:line="480" w:lineRule="auto"/>
        <w:jc w:val="center"/>
        <w:rPr>
          <w:rFonts w:ascii="Times New Roman" w:hAnsi="Times New Roman" w:cs="Times New Roman"/>
          <w:sz w:val="24"/>
          <w:szCs w:val="24"/>
        </w:rPr>
      </w:pPr>
    </w:p>
    <w:p w:rsidR="00C11652" w:rsidRDefault="00C11652" w:rsidP="00C11652">
      <w:pPr>
        <w:spacing w:line="480" w:lineRule="auto"/>
        <w:jc w:val="center"/>
        <w:rPr>
          <w:rFonts w:ascii="Times New Roman" w:hAnsi="Times New Roman" w:cs="Times New Roman"/>
          <w:sz w:val="24"/>
          <w:szCs w:val="24"/>
        </w:rPr>
      </w:pPr>
    </w:p>
    <w:p w:rsidR="00C11652" w:rsidRDefault="00C11652" w:rsidP="00C11652">
      <w:pPr>
        <w:spacing w:line="480" w:lineRule="auto"/>
        <w:jc w:val="center"/>
        <w:rPr>
          <w:rFonts w:ascii="Times New Roman" w:hAnsi="Times New Roman" w:cs="Times New Roman"/>
          <w:sz w:val="24"/>
          <w:szCs w:val="24"/>
        </w:rPr>
      </w:pPr>
    </w:p>
    <w:p w:rsidR="00C11652" w:rsidRDefault="00C11652" w:rsidP="00C11652">
      <w:pPr>
        <w:spacing w:line="480" w:lineRule="auto"/>
        <w:jc w:val="center"/>
        <w:rPr>
          <w:rFonts w:ascii="Times New Roman" w:hAnsi="Times New Roman" w:cs="Times New Roman"/>
          <w:sz w:val="24"/>
          <w:szCs w:val="24"/>
        </w:rPr>
      </w:pPr>
    </w:p>
    <w:p w:rsidR="00C11652" w:rsidRDefault="00C11652" w:rsidP="00C11652">
      <w:pPr>
        <w:spacing w:line="480" w:lineRule="auto"/>
        <w:jc w:val="center"/>
        <w:rPr>
          <w:rFonts w:ascii="Times New Roman" w:hAnsi="Times New Roman" w:cs="Times New Roman"/>
          <w:sz w:val="24"/>
          <w:szCs w:val="24"/>
        </w:rPr>
      </w:pPr>
    </w:p>
    <w:p w:rsidR="00C11652" w:rsidRDefault="00C11652" w:rsidP="00C11652">
      <w:pPr>
        <w:spacing w:line="480" w:lineRule="auto"/>
        <w:jc w:val="center"/>
        <w:rPr>
          <w:rFonts w:ascii="Times New Roman" w:hAnsi="Times New Roman" w:cs="Times New Roman"/>
          <w:sz w:val="24"/>
          <w:szCs w:val="24"/>
        </w:rPr>
      </w:pPr>
    </w:p>
    <w:p w:rsidR="00C11652" w:rsidRDefault="00C11652" w:rsidP="00C11652">
      <w:pPr>
        <w:spacing w:line="480" w:lineRule="auto"/>
        <w:jc w:val="center"/>
        <w:rPr>
          <w:rFonts w:ascii="Times New Roman" w:hAnsi="Times New Roman" w:cs="Times New Roman"/>
          <w:sz w:val="24"/>
          <w:szCs w:val="24"/>
        </w:rPr>
      </w:pPr>
    </w:p>
    <w:p w:rsidR="00C11652" w:rsidRDefault="00C11652" w:rsidP="00C11652">
      <w:pPr>
        <w:spacing w:line="480" w:lineRule="auto"/>
        <w:jc w:val="center"/>
        <w:rPr>
          <w:rFonts w:ascii="Times New Roman" w:hAnsi="Times New Roman" w:cs="Times New Roman"/>
          <w:sz w:val="24"/>
          <w:szCs w:val="24"/>
        </w:rPr>
      </w:pPr>
    </w:p>
    <w:p w:rsidR="00C11652" w:rsidRDefault="00C11652" w:rsidP="00C11652">
      <w:pPr>
        <w:spacing w:line="480" w:lineRule="auto"/>
        <w:jc w:val="center"/>
        <w:rPr>
          <w:rFonts w:ascii="Times New Roman" w:hAnsi="Times New Roman" w:cs="Times New Roman"/>
          <w:sz w:val="24"/>
          <w:szCs w:val="24"/>
        </w:rPr>
      </w:pPr>
    </w:p>
    <w:p w:rsidR="00C11652" w:rsidRDefault="00C11652" w:rsidP="00C11652">
      <w:pPr>
        <w:spacing w:line="480" w:lineRule="auto"/>
        <w:jc w:val="center"/>
        <w:rPr>
          <w:rFonts w:ascii="Times New Roman" w:hAnsi="Times New Roman" w:cs="Times New Roman"/>
          <w:sz w:val="24"/>
          <w:szCs w:val="24"/>
        </w:rPr>
      </w:pPr>
    </w:p>
    <w:p w:rsidR="008854ED" w:rsidRPr="00C11652" w:rsidRDefault="00B41618" w:rsidP="00C11652">
      <w:pPr>
        <w:spacing w:line="480" w:lineRule="auto"/>
        <w:jc w:val="center"/>
        <w:rPr>
          <w:rFonts w:ascii="Times New Roman" w:hAnsi="Times New Roman" w:cs="Times New Roman"/>
          <w:sz w:val="24"/>
          <w:szCs w:val="24"/>
        </w:rPr>
      </w:pPr>
      <w:r w:rsidRPr="00C11652">
        <w:rPr>
          <w:rFonts w:ascii="Times New Roman" w:hAnsi="Times New Roman" w:cs="Times New Roman"/>
          <w:sz w:val="24"/>
          <w:szCs w:val="24"/>
        </w:rPr>
        <w:lastRenderedPageBreak/>
        <w:t>Abstract</w:t>
      </w:r>
    </w:p>
    <w:p w:rsidR="008553A2" w:rsidRPr="00C11652" w:rsidRDefault="00B41618" w:rsidP="00C11652">
      <w:pPr>
        <w:spacing w:line="480" w:lineRule="auto"/>
        <w:rPr>
          <w:rFonts w:ascii="Times New Roman" w:hAnsi="Times New Roman" w:cs="Times New Roman"/>
          <w:sz w:val="24"/>
          <w:szCs w:val="24"/>
        </w:rPr>
      </w:pPr>
      <w:r w:rsidRPr="00C11652">
        <w:rPr>
          <w:rFonts w:ascii="Times New Roman" w:hAnsi="Times New Roman" w:cs="Times New Roman"/>
          <w:sz w:val="24"/>
          <w:szCs w:val="24"/>
        </w:rPr>
        <w:t>From a biological standpoint, lung function reference values were grounded on anthropometric aspects, such as height, weight, age, and sex.</w:t>
      </w:r>
      <w:r w:rsidR="00E65B06" w:rsidRPr="00C11652">
        <w:rPr>
          <w:rFonts w:ascii="Times New Roman" w:hAnsi="Times New Roman" w:cs="Times New Roman"/>
          <w:sz w:val="24"/>
          <w:szCs w:val="24"/>
        </w:rPr>
        <w:t xml:space="preserve"> Function expiratory volume (FEV1)</w:t>
      </w:r>
      <w:r w:rsidR="00836C57" w:rsidRPr="00C11652">
        <w:rPr>
          <w:rFonts w:ascii="Times New Roman" w:hAnsi="Times New Roman" w:cs="Times New Roman"/>
          <w:sz w:val="24"/>
          <w:szCs w:val="24"/>
        </w:rPr>
        <w:t xml:space="preserve"> and</w:t>
      </w:r>
      <w:r w:rsidR="00E403F4" w:rsidRPr="00C11652">
        <w:rPr>
          <w:rFonts w:ascii="Times New Roman" w:hAnsi="Times New Roman" w:cs="Times New Roman"/>
          <w:sz w:val="24"/>
          <w:szCs w:val="24"/>
        </w:rPr>
        <w:t xml:space="preserve"> forced vital capacity (FVC) </w:t>
      </w:r>
      <w:r w:rsidR="00836C57" w:rsidRPr="00C11652">
        <w:rPr>
          <w:rFonts w:ascii="Times New Roman" w:hAnsi="Times New Roman" w:cs="Times New Roman"/>
          <w:sz w:val="24"/>
          <w:szCs w:val="24"/>
        </w:rPr>
        <w:t>debility with age, while capacities and volumes, such as</w:t>
      </w:r>
      <w:r w:rsidR="00E65B06" w:rsidRPr="00C11652">
        <w:rPr>
          <w:rFonts w:ascii="Times New Roman" w:hAnsi="Times New Roman" w:cs="Times New Roman"/>
          <w:sz w:val="24"/>
          <w:szCs w:val="24"/>
        </w:rPr>
        <w:t xml:space="preserve"> Function residue capacity (</w:t>
      </w:r>
      <w:r w:rsidR="00836C57" w:rsidRPr="00C11652">
        <w:rPr>
          <w:rFonts w:ascii="Times New Roman" w:hAnsi="Times New Roman" w:cs="Times New Roman"/>
          <w:sz w:val="24"/>
          <w:szCs w:val="24"/>
        </w:rPr>
        <w:t>FRC</w:t>
      </w:r>
      <w:r w:rsidR="00E65B06" w:rsidRPr="00C11652">
        <w:rPr>
          <w:rFonts w:ascii="Times New Roman" w:hAnsi="Times New Roman" w:cs="Times New Roman"/>
          <w:sz w:val="24"/>
          <w:szCs w:val="24"/>
        </w:rPr>
        <w:t>)</w:t>
      </w:r>
      <w:r w:rsidR="00836C57" w:rsidRPr="00C11652">
        <w:rPr>
          <w:rFonts w:ascii="Times New Roman" w:hAnsi="Times New Roman" w:cs="Times New Roman"/>
          <w:sz w:val="24"/>
          <w:szCs w:val="24"/>
        </w:rPr>
        <w:t xml:space="preserve"> and </w:t>
      </w:r>
      <w:r w:rsidR="00E65B06" w:rsidRPr="00C11652">
        <w:rPr>
          <w:rFonts w:ascii="Times New Roman" w:hAnsi="Times New Roman" w:cs="Times New Roman"/>
          <w:sz w:val="24"/>
          <w:szCs w:val="24"/>
        </w:rPr>
        <w:t>residue volume (</w:t>
      </w:r>
      <w:r w:rsidR="00836C57" w:rsidRPr="00C11652">
        <w:rPr>
          <w:rFonts w:ascii="Times New Roman" w:hAnsi="Times New Roman" w:cs="Times New Roman"/>
          <w:sz w:val="24"/>
          <w:szCs w:val="24"/>
        </w:rPr>
        <w:t>RV</w:t>
      </w:r>
      <w:r w:rsidR="00E65B06" w:rsidRPr="00C11652">
        <w:rPr>
          <w:rFonts w:ascii="Times New Roman" w:hAnsi="Times New Roman" w:cs="Times New Roman"/>
          <w:sz w:val="24"/>
          <w:szCs w:val="24"/>
        </w:rPr>
        <w:t>)</w:t>
      </w:r>
      <w:r w:rsidR="00836C57" w:rsidRPr="00C11652">
        <w:rPr>
          <w:rFonts w:ascii="Times New Roman" w:hAnsi="Times New Roman" w:cs="Times New Roman"/>
          <w:sz w:val="24"/>
          <w:szCs w:val="24"/>
        </w:rPr>
        <w:t xml:space="preserve"> upsurge.</w:t>
      </w:r>
      <w:r w:rsidR="00E65B06" w:rsidRPr="00C11652">
        <w:rPr>
          <w:rFonts w:ascii="Times New Roman" w:hAnsi="Times New Roman" w:cs="Times New Roman"/>
          <w:sz w:val="24"/>
          <w:szCs w:val="24"/>
        </w:rPr>
        <w:t xml:space="preserve"> Vital volume (</w:t>
      </w:r>
      <w:r w:rsidR="00836C57" w:rsidRPr="00C11652">
        <w:rPr>
          <w:rFonts w:ascii="Times New Roman" w:hAnsi="Times New Roman" w:cs="Times New Roman"/>
          <w:sz w:val="24"/>
          <w:szCs w:val="24"/>
        </w:rPr>
        <w:t>VV</w:t>
      </w:r>
      <w:r w:rsidR="00E65B06" w:rsidRPr="00C11652">
        <w:rPr>
          <w:rFonts w:ascii="Times New Roman" w:hAnsi="Times New Roman" w:cs="Times New Roman"/>
          <w:sz w:val="24"/>
          <w:szCs w:val="24"/>
        </w:rPr>
        <w:t>)</w:t>
      </w:r>
      <w:r w:rsidR="00836C57" w:rsidRPr="00C11652">
        <w:rPr>
          <w:rFonts w:ascii="Times New Roman" w:hAnsi="Times New Roman" w:cs="Times New Roman"/>
          <w:sz w:val="24"/>
          <w:szCs w:val="24"/>
        </w:rPr>
        <w:t xml:space="preserve">, </w:t>
      </w:r>
      <w:r w:rsidR="00E65B06" w:rsidRPr="00C11652">
        <w:rPr>
          <w:rFonts w:ascii="Times New Roman" w:hAnsi="Times New Roman" w:cs="Times New Roman"/>
          <w:sz w:val="24"/>
          <w:szCs w:val="24"/>
        </w:rPr>
        <w:t>total lung capacity (</w:t>
      </w:r>
      <w:r w:rsidR="00836C57" w:rsidRPr="00C11652">
        <w:rPr>
          <w:rFonts w:ascii="Times New Roman" w:hAnsi="Times New Roman" w:cs="Times New Roman"/>
          <w:sz w:val="24"/>
          <w:szCs w:val="24"/>
        </w:rPr>
        <w:t>TLC</w:t>
      </w:r>
      <w:r w:rsidR="00E65B06" w:rsidRPr="00C11652">
        <w:rPr>
          <w:rFonts w:ascii="Times New Roman" w:hAnsi="Times New Roman" w:cs="Times New Roman"/>
          <w:sz w:val="24"/>
          <w:szCs w:val="24"/>
        </w:rPr>
        <w:t>), FEV1</w:t>
      </w:r>
      <w:r w:rsidR="00836C57" w:rsidRPr="00C11652">
        <w:rPr>
          <w:rFonts w:ascii="Times New Roman" w:hAnsi="Times New Roman" w:cs="Times New Roman"/>
          <w:sz w:val="24"/>
          <w:szCs w:val="24"/>
        </w:rPr>
        <w:t>, and FVC are influenced by body height because they are relational to body size. This is to imply that a tall person will face a more significant decline in lung capacities as they age. Some factors, such as</w:t>
      </w:r>
      <w:r w:rsidR="00E65B06" w:rsidRPr="00C11652">
        <w:rPr>
          <w:rFonts w:ascii="Times New Roman" w:hAnsi="Times New Roman" w:cs="Times New Roman"/>
          <w:sz w:val="24"/>
          <w:szCs w:val="24"/>
        </w:rPr>
        <w:t xml:space="preserve"> expiratory reserve volume (ERV) </w:t>
      </w:r>
      <w:r w:rsidR="00836C57" w:rsidRPr="00C11652">
        <w:rPr>
          <w:rFonts w:ascii="Times New Roman" w:hAnsi="Times New Roman" w:cs="Times New Roman"/>
          <w:sz w:val="24"/>
          <w:szCs w:val="24"/>
        </w:rPr>
        <w:t xml:space="preserve">and FRC, decrease progressively with rising with weight, to the degree that tidal size </w:t>
      </w:r>
      <w:r w:rsidR="001B22BC" w:rsidRPr="00C11652">
        <w:rPr>
          <w:rFonts w:ascii="Times New Roman" w:hAnsi="Times New Roman" w:cs="Times New Roman"/>
          <w:sz w:val="24"/>
          <w:szCs w:val="24"/>
        </w:rPr>
        <w:t>in morosely overweight patients can be almost nearer to that of RV. Scientific research shows that men have lengthier airways compared to women, thus leading to a tremendous specific confrontation in the respiratory system. Therefore, women inhale more oxygen than men under the same condition of physical intensity to increase ventilation. Also, proven research shows that lung capabilities are much higher when individuals remain stand</w:t>
      </w:r>
      <w:r w:rsidR="00A14BD8" w:rsidRPr="00C11652">
        <w:rPr>
          <w:rFonts w:ascii="Times New Roman" w:hAnsi="Times New Roman" w:cs="Times New Roman"/>
          <w:sz w:val="24"/>
          <w:szCs w:val="24"/>
        </w:rPr>
        <w:t>ing than when in other positions such as sleeping. DLCO is considerably higher in flat on the individual's back position than standing or sitting positions, but then again, the difference between standing and sitting position is not essential. Anthropometric features are inadequate to clarify differences in the functioning of lungs between various ethnic groups, emphasizing the significance of considering other aspects add to the conservative anthropometric measurements.</w:t>
      </w:r>
    </w:p>
    <w:p w:rsidR="008854ED" w:rsidRPr="00C11652" w:rsidRDefault="00B41618" w:rsidP="00C11652">
      <w:pPr>
        <w:spacing w:line="480" w:lineRule="auto"/>
        <w:rPr>
          <w:rFonts w:ascii="Times New Roman" w:hAnsi="Times New Roman" w:cs="Times New Roman"/>
          <w:sz w:val="24"/>
          <w:szCs w:val="24"/>
        </w:rPr>
      </w:pPr>
      <w:r w:rsidRPr="00C11652">
        <w:rPr>
          <w:rFonts w:ascii="Times New Roman" w:hAnsi="Times New Roman" w:cs="Times New Roman"/>
          <w:i/>
          <w:sz w:val="24"/>
          <w:szCs w:val="24"/>
        </w:rPr>
        <w:t>Keywords</w:t>
      </w:r>
      <w:r w:rsidR="00B86550" w:rsidRPr="00C11652">
        <w:rPr>
          <w:rFonts w:ascii="Times New Roman" w:hAnsi="Times New Roman" w:cs="Times New Roman"/>
          <w:sz w:val="24"/>
          <w:szCs w:val="24"/>
        </w:rPr>
        <w:t xml:space="preserve">: Vital Capacity, lung volume, </w:t>
      </w:r>
      <w:r w:rsidR="00B875EB">
        <w:rPr>
          <w:rFonts w:ascii="Times New Roman" w:hAnsi="Times New Roman" w:cs="Times New Roman"/>
          <w:sz w:val="24"/>
          <w:szCs w:val="24"/>
        </w:rPr>
        <w:t>respiratory, spirometer</w:t>
      </w:r>
    </w:p>
    <w:p w:rsidR="00C11652" w:rsidRDefault="00C11652" w:rsidP="00C11652">
      <w:pPr>
        <w:spacing w:line="480" w:lineRule="auto"/>
        <w:jc w:val="center"/>
        <w:rPr>
          <w:rFonts w:ascii="Times New Roman" w:hAnsi="Times New Roman" w:cs="Times New Roman"/>
          <w:sz w:val="24"/>
          <w:szCs w:val="24"/>
        </w:rPr>
      </w:pPr>
    </w:p>
    <w:p w:rsidR="003229EA" w:rsidRDefault="003229EA" w:rsidP="002049B5">
      <w:pPr>
        <w:spacing w:line="480" w:lineRule="auto"/>
        <w:rPr>
          <w:rFonts w:ascii="Times New Roman" w:hAnsi="Times New Roman" w:cs="Times New Roman"/>
          <w:sz w:val="24"/>
          <w:szCs w:val="24"/>
        </w:rPr>
      </w:pPr>
    </w:p>
    <w:p w:rsidR="008854ED" w:rsidRPr="00C11652" w:rsidRDefault="00B41618" w:rsidP="002049B5">
      <w:pPr>
        <w:spacing w:line="480" w:lineRule="auto"/>
        <w:rPr>
          <w:rFonts w:ascii="Times New Roman" w:hAnsi="Times New Roman" w:cs="Times New Roman"/>
          <w:sz w:val="24"/>
          <w:szCs w:val="24"/>
        </w:rPr>
      </w:pPr>
      <w:r w:rsidRPr="00C11652">
        <w:rPr>
          <w:rFonts w:ascii="Times New Roman" w:hAnsi="Times New Roman" w:cs="Times New Roman"/>
          <w:sz w:val="24"/>
          <w:szCs w:val="24"/>
        </w:rPr>
        <w:lastRenderedPageBreak/>
        <w:t>Introduction</w:t>
      </w:r>
    </w:p>
    <w:p w:rsidR="00027017" w:rsidRPr="00C11652" w:rsidRDefault="00B41618" w:rsidP="00C11652">
      <w:pPr>
        <w:spacing w:line="480" w:lineRule="auto"/>
        <w:ind w:firstLine="720"/>
        <w:rPr>
          <w:rFonts w:ascii="Times New Roman" w:hAnsi="Times New Roman" w:cs="Times New Roman"/>
          <w:sz w:val="24"/>
          <w:szCs w:val="24"/>
        </w:rPr>
      </w:pPr>
      <w:r w:rsidRPr="00C11652">
        <w:rPr>
          <w:rFonts w:ascii="Times New Roman" w:hAnsi="Times New Roman" w:cs="Times New Roman"/>
          <w:sz w:val="24"/>
          <w:szCs w:val="24"/>
        </w:rPr>
        <w:t xml:space="preserve">Vital Capacity (VC) is defined as the maximum volume of air that can breathe your last after maximum inhalation. It can be expressed mathematically as total inspiratory reserve volume, tidal volume, and expiratory reserve volume (VC= IRV+VV+ ERV). Usually, the vital volume can be recorded as slow Vital Capacity (SVC), inspiratory vital Capacity (IVC), or forced vital capacity (FVC). </w:t>
      </w:r>
      <w:r w:rsidR="0024184D" w:rsidRPr="00C11652">
        <w:rPr>
          <w:rFonts w:ascii="Times New Roman" w:hAnsi="Times New Roman" w:cs="Times New Roman"/>
          <w:sz w:val="24"/>
          <w:szCs w:val="24"/>
        </w:rPr>
        <w:t xml:space="preserve"> The VC is similar to FVC, however it is measured when patient breathes out with maximum effort and speed. </w:t>
      </w:r>
      <w:r w:rsidR="00A66873" w:rsidRPr="00C11652">
        <w:rPr>
          <w:rFonts w:ascii="Times New Roman" w:hAnsi="Times New Roman" w:cs="Times New Roman"/>
          <w:sz w:val="24"/>
          <w:szCs w:val="24"/>
        </w:rPr>
        <w:t xml:space="preserve">The Capacity of air inhabiting the human lungs at various stages of the respiratory series subdivides into four capacities and four volumes. These four lung volumes include: expiratory reserve volume, inspiratory reserve volume, residual volume, and tidal volume. Whereas, the four lung capacities are: vital Capacity, </w:t>
      </w:r>
      <w:r w:rsidR="00DE1C14" w:rsidRPr="00C11652">
        <w:rPr>
          <w:rFonts w:ascii="Times New Roman" w:hAnsi="Times New Roman" w:cs="Times New Roman"/>
          <w:sz w:val="24"/>
          <w:szCs w:val="24"/>
        </w:rPr>
        <w:t>fictional residual Capacity, total lung capacity, and inspiratory lung capacity. An instrument called a spirometer was invented by</w:t>
      </w:r>
      <w:r w:rsidR="00A143CA" w:rsidRPr="00C11652">
        <w:rPr>
          <w:rFonts w:ascii="Times New Roman" w:hAnsi="Times New Roman" w:cs="Times New Roman"/>
          <w:sz w:val="24"/>
          <w:szCs w:val="24"/>
        </w:rPr>
        <w:t xml:space="preserve"> </w:t>
      </w:r>
      <w:r w:rsidR="00A143CA" w:rsidRPr="00C11652">
        <w:rPr>
          <w:rFonts w:ascii="Times New Roman" w:hAnsi="Times New Roman" w:cs="Times New Roman"/>
          <w:bCs/>
          <w:color w:val="222222"/>
          <w:sz w:val="24"/>
          <w:szCs w:val="24"/>
          <w:shd w:val="clear" w:color="auto" w:fill="FFFFFF"/>
        </w:rPr>
        <w:t>John Hutchinson</w:t>
      </w:r>
      <w:r w:rsidR="00DE1C14" w:rsidRPr="00C11652">
        <w:rPr>
          <w:rFonts w:ascii="Times New Roman" w:hAnsi="Times New Roman" w:cs="Times New Roman"/>
          <w:sz w:val="24"/>
          <w:szCs w:val="24"/>
        </w:rPr>
        <w:t xml:space="preserve">; Spirometer is used to measure vital Capacity, mostly in hospitals, to determine the wellbeing of patients with breathing difficulties. In the meantime, vital Capacity is reported to be affected by sex, height, weight, </w:t>
      </w:r>
      <w:r w:rsidR="00A945ED" w:rsidRPr="00C11652">
        <w:rPr>
          <w:rFonts w:ascii="Times New Roman" w:hAnsi="Times New Roman" w:cs="Times New Roman"/>
          <w:sz w:val="24"/>
          <w:szCs w:val="24"/>
        </w:rPr>
        <w:t>age, and ethnicity (Frost et al</w:t>
      </w:r>
      <w:r w:rsidR="00A143CA" w:rsidRPr="00C11652">
        <w:rPr>
          <w:rFonts w:ascii="Times New Roman" w:hAnsi="Times New Roman" w:cs="Times New Roman"/>
          <w:sz w:val="24"/>
          <w:szCs w:val="24"/>
        </w:rPr>
        <w:t>.</w:t>
      </w:r>
      <w:r w:rsidR="00A945ED" w:rsidRPr="00C11652">
        <w:rPr>
          <w:rFonts w:ascii="Times New Roman" w:hAnsi="Times New Roman" w:cs="Times New Roman"/>
          <w:sz w:val="24"/>
          <w:szCs w:val="24"/>
        </w:rPr>
        <w:t>, 2017</w:t>
      </w:r>
      <w:r w:rsidR="00AD329C" w:rsidRPr="00C11652">
        <w:rPr>
          <w:rFonts w:ascii="Times New Roman" w:hAnsi="Times New Roman" w:cs="Times New Roman"/>
          <w:sz w:val="24"/>
          <w:szCs w:val="24"/>
        </w:rPr>
        <w:t>).For example, the functional residual volume and the residual volume increases with an increase in the individual's height. At the same time, a rise in body weight index correlates with a decrease in vital Capacity.</w:t>
      </w:r>
    </w:p>
    <w:p w:rsidR="008553A2" w:rsidRPr="00C11652" w:rsidRDefault="00B41618" w:rsidP="00C11652">
      <w:pPr>
        <w:spacing w:line="480" w:lineRule="auto"/>
        <w:ind w:firstLine="720"/>
        <w:rPr>
          <w:rFonts w:ascii="Times New Roman" w:hAnsi="Times New Roman" w:cs="Times New Roman"/>
          <w:sz w:val="24"/>
          <w:szCs w:val="24"/>
        </w:rPr>
      </w:pPr>
      <w:r w:rsidRPr="00C11652">
        <w:rPr>
          <w:rFonts w:ascii="Times New Roman" w:hAnsi="Times New Roman" w:cs="Times New Roman"/>
          <w:sz w:val="24"/>
          <w:szCs w:val="24"/>
        </w:rPr>
        <w:t xml:space="preserve">In this experiment, vital Capacity was examined of students at slippery Rock University. The </w:t>
      </w:r>
      <w:r w:rsidR="0078314E" w:rsidRPr="00C11652">
        <w:rPr>
          <w:rFonts w:ascii="Times New Roman" w:hAnsi="Times New Roman" w:cs="Times New Roman"/>
          <w:sz w:val="24"/>
          <w:szCs w:val="24"/>
        </w:rPr>
        <w:t xml:space="preserve">purpose </w:t>
      </w:r>
      <w:r w:rsidRPr="00C11652">
        <w:rPr>
          <w:rFonts w:ascii="Times New Roman" w:hAnsi="Times New Roman" w:cs="Times New Roman"/>
          <w:sz w:val="24"/>
          <w:szCs w:val="24"/>
        </w:rPr>
        <w:t>of this paper was to analyze</w:t>
      </w:r>
      <w:r w:rsidR="00FE7F8A" w:rsidRPr="00C11652">
        <w:rPr>
          <w:rFonts w:ascii="Times New Roman" w:hAnsi="Times New Roman" w:cs="Times New Roman"/>
          <w:sz w:val="24"/>
          <w:szCs w:val="24"/>
        </w:rPr>
        <w:t xml:space="preserve"> various factors</w:t>
      </w:r>
      <w:r w:rsidRPr="00C11652">
        <w:rPr>
          <w:rFonts w:ascii="Times New Roman" w:hAnsi="Times New Roman" w:cs="Times New Roman"/>
          <w:sz w:val="24"/>
          <w:szCs w:val="24"/>
        </w:rPr>
        <w:t xml:space="preserve"> that affect an </w:t>
      </w:r>
      <w:r w:rsidR="00FE7F8A" w:rsidRPr="00C11652">
        <w:rPr>
          <w:rFonts w:ascii="Times New Roman" w:hAnsi="Times New Roman" w:cs="Times New Roman"/>
          <w:sz w:val="24"/>
          <w:szCs w:val="24"/>
        </w:rPr>
        <w:t>individual’s</w:t>
      </w:r>
      <w:r w:rsidRPr="00C11652">
        <w:rPr>
          <w:rFonts w:ascii="Times New Roman" w:hAnsi="Times New Roman" w:cs="Times New Roman"/>
          <w:sz w:val="24"/>
          <w:szCs w:val="24"/>
        </w:rPr>
        <w:t xml:space="preserve"> vital Capacity. </w:t>
      </w:r>
      <w:r w:rsidR="00FE7F8A" w:rsidRPr="00C11652">
        <w:rPr>
          <w:rFonts w:ascii="Times New Roman" w:hAnsi="Times New Roman" w:cs="Times New Roman"/>
          <w:sz w:val="24"/>
          <w:szCs w:val="24"/>
        </w:rPr>
        <w:t xml:space="preserve">It was hypothesized that the different parameters measured would affect </w:t>
      </w:r>
      <w:r w:rsidR="0078314E" w:rsidRPr="00C11652">
        <w:rPr>
          <w:rFonts w:ascii="Times New Roman" w:hAnsi="Times New Roman" w:cs="Times New Roman"/>
          <w:sz w:val="24"/>
          <w:szCs w:val="24"/>
        </w:rPr>
        <w:t>an individual's</w:t>
      </w:r>
      <w:r w:rsidR="00FE7F8A" w:rsidRPr="00C11652">
        <w:rPr>
          <w:rFonts w:ascii="Times New Roman" w:hAnsi="Times New Roman" w:cs="Times New Roman"/>
          <w:sz w:val="24"/>
          <w:szCs w:val="24"/>
        </w:rPr>
        <w:t xml:space="preserve"> vital Capacity.  </w:t>
      </w:r>
    </w:p>
    <w:p w:rsidR="00C11652" w:rsidRDefault="00C11652" w:rsidP="00C11652">
      <w:pPr>
        <w:spacing w:line="480" w:lineRule="auto"/>
        <w:rPr>
          <w:rFonts w:ascii="Times New Roman" w:hAnsi="Times New Roman" w:cs="Times New Roman"/>
          <w:sz w:val="24"/>
          <w:szCs w:val="24"/>
        </w:rPr>
      </w:pPr>
    </w:p>
    <w:p w:rsidR="0078314E" w:rsidRPr="00C11652" w:rsidRDefault="00B41618" w:rsidP="00C11652">
      <w:pPr>
        <w:spacing w:line="480" w:lineRule="auto"/>
        <w:rPr>
          <w:rFonts w:ascii="Times New Roman" w:hAnsi="Times New Roman" w:cs="Times New Roman"/>
          <w:sz w:val="24"/>
          <w:szCs w:val="24"/>
        </w:rPr>
      </w:pPr>
      <w:r w:rsidRPr="00C11652">
        <w:rPr>
          <w:rFonts w:ascii="Times New Roman" w:hAnsi="Times New Roman" w:cs="Times New Roman"/>
          <w:sz w:val="24"/>
          <w:szCs w:val="24"/>
        </w:rPr>
        <w:lastRenderedPageBreak/>
        <w:t>Materials and Methods</w:t>
      </w:r>
    </w:p>
    <w:p w:rsidR="0078314E" w:rsidRPr="00C11652" w:rsidRDefault="00B41618" w:rsidP="00C11652">
      <w:pPr>
        <w:spacing w:line="480" w:lineRule="auto"/>
        <w:ind w:firstLine="720"/>
        <w:rPr>
          <w:rFonts w:ascii="Times New Roman" w:hAnsi="Times New Roman" w:cs="Times New Roman"/>
          <w:sz w:val="24"/>
          <w:szCs w:val="24"/>
        </w:rPr>
      </w:pPr>
      <w:r w:rsidRPr="00C11652">
        <w:rPr>
          <w:rFonts w:ascii="Times New Roman" w:hAnsi="Times New Roman" w:cs="Times New Roman"/>
          <w:sz w:val="24"/>
          <w:szCs w:val="24"/>
        </w:rPr>
        <w:t>Vital Capacity was measured on 24 participants using a 9 L</w:t>
      </w:r>
      <w:r w:rsidR="00941042" w:rsidRPr="00C11652">
        <w:rPr>
          <w:rFonts w:ascii="Times New Roman" w:hAnsi="Times New Roman" w:cs="Times New Roman"/>
          <w:sz w:val="24"/>
          <w:szCs w:val="24"/>
        </w:rPr>
        <w:t xml:space="preserve"> wet spirometer. First, sex was r</w:t>
      </w:r>
      <w:r w:rsidRPr="00C11652">
        <w:rPr>
          <w:rFonts w:ascii="Times New Roman" w:hAnsi="Times New Roman" w:cs="Times New Roman"/>
          <w:sz w:val="24"/>
          <w:szCs w:val="24"/>
        </w:rPr>
        <w:t>ecorded as well as if the participants have been smokers, athletes in the past. Height and chest</w:t>
      </w:r>
      <w:r w:rsidR="00941042" w:rsidRPr="00C11652">
        <w:rPr>
          <w:rFonts w:ascii="Times New Roman" w:hAnsi="Times New Roman" w:cs="Times New Roman"/>
          <w:sz w:val="24"/>
          <w:szCs w:val="24"/>
        </w:rPr>
        <w:t xml:space="preserve"> </w:t>
      </w:r>
      <w:r w:rsidRPr="00C11652">
        <w:rPr>
          <w:rFonts w:ascii="Times New Roman" w:hAnsi="Times New Roman" w:cs="Times New Roman"/>
          <w:sz w:val="24"/>
          <w:szCs w:val="24"/>
        </w:rPr>
        <w:t>circumference in centimeters were measured after. Before recording vital Capacity, the resting pulse</w:t>
      </w:r>
      <w:r w:rsidR="00941042" w:rsidRPr="00C11652">
        <w:rPr>
          <w:rFonts w:ascii="Times New Roman" w:hAnsi="Times New Roman" w:cs="Times New Roman"/>
          <w:sz w:val="24"/>
          <w:szCs w:val="24"/>
        </w:rPr>
        <w:t xml:space="preserve"> </w:t>
      </w:r>
      <w:r w:rsidRPr="00C11652">
        <w:rPr>
          <w:rFonts w:ascii="Times New Roman" w:hAnsi="Times New Roman" w:cs="Times New Roman"/>
          <w:sz w:val="24"/>
          <w:szCs w:val="24"/>
        </w:rPr>
        <w:t>rate was recorded three times and averaged for each participant. Finally, vital Capacity was measured</w:t>
      </w:r>
      <w:r w:rsidR="00941042" w:rsidRPr="00C11652">
        <w:rPr>
          <w:rFonts w:ascii="Times New Roman" w:hAnsi="Times New Roman" w:cs="Times New Roman"/>
          <w:sz w:val="24"/>
          <w:szCs w:val="24"/>
        </w:rPr>
        <w:t xml:space="preserve"> </w:t>
      </w:r>
      <w:r w:rsidRPr="00C11652">
        <w:rPr>
          <w:rFonts w:ascii="Times New Roman" w:hAnsi="Times New Roman" w:cs="Times New Roman"/>
          <w:sz w:val="24"/>
          <w:szCs w:val="24"/>
        </w:rPr>
        <w:t>standing and sitting. Each participant got to try three times in each position and averaged them</w:t>
      </w:r>
      <w:r w:rsidR="00941042" w:rsidRPr="00C11652">
        <w:rPr>
          <w:rFonts w:ascii="Times New Roman" w:hAnsi="Times New Roman" w:cs="Times New Roman"/>
          <w:sz w:val="24"/>
          <w:szCs w:val="24"/>
        </w:rPr>
        <w:t xml:space="preserve"> for the results. </w:t>
      </w:r>
      <w:r w:rsidRPr="00C11652">
        <w:rPr>
          <w:rFonts w:ascii="Times New Roman" w:hAnsi="Times New Roman" w:cs="Times New Roman"/>
          <w:sz w:val="24"/>
          <w:szCs w:val="24"/>
        </w:rPr>
        <w:t>Multiple factors affect vital Capacity. Such factors include age, sex, height, and</w:t>
      </w:r>
      <w:r w:rsidR="00941042" w:rsidRPr="00C11652">
        <w:rPr>
          <w:rFonts w:ascii="Times New Roman" w:hAnsi="Times New Roman" w:cs="Times New Roman"/>
          <w:sz w:val="24"/>
          <w:szCs w:val="24"/>
        </w:rPr>
        <w:t xml:space="preserve"> </w:t>
      </w:r>
      <w:r w:rsidRPr="00C11652">
        <w:rPr>
          <w:rFonts w:ascii="Times New Roman" w:hAnsi="Times New Roman" w:cs="Times New Roman"/>
          <w:sz w:val="24"/>
          <w:szCs w:val="24"/>
        </w:rPr>
        <w:t>physical fitness. That is why it was necessary to record those facts for each participant. After</w:t>
      </w:r>
      <w:r w:rsidR="00941042" w:rsidRPr="00C11652">
        <w:rPr>
          <w:rFonts w:ascii="Times New Roman" w:hAnsi="Times New Roman" w:cs="Times New Roman"/>
          <w:sz w:val="24"/>
          <w:szCs w:val="24"/>
        </w:rPr>
        <w:t xml:space="preserve"> </w:t>
      </w:r>
      <w:r w:rsidRPr="00C11652">
        <w:rPr>
          <w:rFonts w:ascii="Times New Roman" w:hAnsi="Times New Roman" w:cs="Times New Roman"/>
          <w:sz w:val="24"/>
          <w:szCs w:val="24"/>
        </w:rPr>
        <w:t>using the wet spirometer, the average of each participants standing and sitting vital Capacity was</w:t>
      </w:r>
      <w:r w:rsidR="00941042" w:rsidRPr="00C11652">
        <w:rPr>
          <w:rFonts w:ascii="Times New Roman" w:hAnsi="Times New Roman" w:cs="Times New Roman"/>
          <w:sz w:val="24"/>
          <w:szCs w:val="24"/>
        </w:rPr>
        <w:t xml:space="preserve"> </w:t>
      </w:r>
      <w:r w:rsidRPr="00C11652">
        <w:rPr>
          <w:rFonts w:ascii="Times New Roman" w:hAnsi="Times New Roman" w:cs="Times New Roman"/>
          <w:sz w:val="24"/>
          <w:szCs w:val="24"/>
        </w:rPr>
        <w:t>used for this experiment as final values.</w:t>
      </w:r>
    </w:p>
    <w:p w:rsidR="00F06074" w:rsidRPr="00C11652" w:rsidRDefault="00B41618" w:rsidP="00C11652">
      <w:pPr>
        <w:spacing w:line="480" w:lineRule="auto"/>
        <w:rPr>
          <w:rFonts w:ascii="Times New Roman" w:hAnsi="Times New Roman" w:cs="Times New Roman"/>
          <w:sz w:val="24"/>
          <w:szCs w:val="24"/>
        </w:rPr>
      </w:pPr>
      <w:r w:rsidRPr="00C11652">
        <w:rPr>
          <w:rFonts w:ascii="Times New Roman" w:hAnsi="Times New Roman" w:cs="Times New Roman"/>
          <w:sz w:val="24"/>
          <w:szCs w:val="24"/>
        </w:rPr>
        <w:t xml:space="preserve">Results </w:t>
      </w:r>
    </w:p>
    <w:p w:rsidR="00C11652" w:rsidRPr="00C11652" w:rsidRDefault="00B41618" w:rsidP="00C11652">
      <w:pPr>
        <w:spacing w:line="480" w:lineRule="auto"/>
        <w:ind w:firstLine="720"/>
        <w:rPr>
          <w:rFonts w:ascii="Times New Roman" w:hAnsi="Times New Roman" w:cs="Times New Roman"/>
          <w:sz w:val="24"/>
          <w:szCs w:val="24"/>
        </w:rPr>
      </w:pPr>
      <w:r w:rsidRPr="00C11652">
        <w:rPr>
          <w:rFonts w:ascii="Times New Roman" w:hAnsi="Times New Roman" w:cs="Times New Roman"/>
          <w:sz w:val="24"/>
          <w:szCs w:val="24"/>
        </w:rPr>
        <w:t xml:space="preserve">The database contained numerous different averages and ranges for the parameters </w:t>
      </w:r>
      <w:r w:rsidR="007F4DB0" w:rsidRPr="00C11652">
        <w:rPr>
          <w:rFonts w:ascii="Times New Roman" w:hAnsi="Times New Roman" w:cs="Times New Roman"/>
          <w:sz w:val="24"/>
          <w:szCs w:val="24"/>
        </w:rPr>
        <w:t>measured</w:t>
      </w:r>
      <w:r w:rsidRPr="00C11652">
        <w:rPr>
          <w:rFonts w:ascii="Times New Roman" w:hAnsi="Times New Roman" w:cs="Times New Roman"/>
          <w:sz w:val="24"/>
          <w:szCs w:val="24"/>
        </w:rPr>
        <w:t>.</w:t>
      </w:r>
      <w:r w:rsidR="007F4DB0" w:rsidRPr="00C11652">
        <w:rPr>
          <w:rFonts w:ascii="Times New Roman" w:hAnsi="Times New Roman" w:cs="Times New Roman"/>
          <w:sz w:val="24"/>
          <w:szCs w:val="24"/>
        </w:rPr>
        <w:t xml:space="preserve"> The average </w:t>
      </w:r>
      <w:r w:rsidRPr="00C11652">
        <w:rPr>
          <w:rFonts w:ascii="Times New Roman" w:hAnsi="Times New Roman" w:cs="Times New Roman"/>
          <w:sz w:val="24"/>
          <w:szCs w:val="24"/>
        </w:rPr>
        <w:t xml:space="preserve">vital Capacity in males was found to be </w:t>
      </w:r>
      <w:r w:rsidR="00F962D6">
        <w:rPr>
          <w:rFonts w:ascii="Times New Roman" w:hAnsi="Times New Roman" w:cs="Times New Roman"/>
          <w:sz w:val="24"/>
          <w:szCs w:val="24"/>
        </w:rPr>
        <w:t>0</w:t>
      </w:r>
      <w:bookmarkStart w:id="0" w:name="_GoBack"/>
      <w:bookmarkEnd w:id="0"/>
      <w:r w:rsidR="00A31DF6" w:rsidRPr="00C11652">
        <w:rPr>
          <w:rFonts w:ascii="Times New Roman" w:hAnsi="Times New Roman" w:cs="Times New Roman"/>
          <w:sz w:val="24"/>
          <w:szCs w:val="24"/>
        </w:rPr>
        <w:t>.76811223 and in females was 2.448357.</w:t>
      </w:r>
      <w:r w:rsidR="00FE2327" w:rsidRPr="00C11652">
        <w:rPr>
          <w:rFonts w:ascii="Times New Roman" w:hAnsi="Times New Roman" w:cs="Times New Roman"/>
          <w:sz w:val="24"/>
          <w:szCs w:val="24"/>
        </w:rPr>
        <w:t xml:space="preserve">   </w:t>
      </w:r>
      <w:r w:rsidR="001F5E09" w:rsidRPr="00C11652">
        <w:rPr>
          <w:rFonts w:ascii="Times New Roman" w:hAnsi="Times New Roman" w:cs="Times New Roman"/>
          <w:sz w:val="24"/>
          <w:szCs w:val="24"/>
        </w:rPr>
        <w:t xml:space="preserve">From the age of 18 </w:t>
      </w:r>
      <w:r w:rsidRPr="00C11652">
        <w:rPr>
          <w:rFonts w:ascii="Times New Roman" w:hAnsi="Times New Roman" w:cs="Times New Roman"/>
          <w:sz w:val="24"/>
          <w:szCs w:val="24"/>
        </w:rPr>
        <w:t xml:space="preserve">to </w:t>
      </w:r>
      <w:r w:rsidR="001F5E09" w:rsidRPr="00C11652">
        <w:rPr>
          <w:rFonts w:ascii="Times New Roman" w:hAnsi="Times New Roman" w:cs="Times New Roman"/>
          <w:sz w:val="24"/>
          <w:szCs w:val="24"/>
        </w:rPr>
        <w:t xml:space="preserve">20, </w:t>
      </w:r>
      <w:r w:rsidRPr="00C11652">
        <w:rPr>
          <w:rFonts w:ascii="Times New Roman" w:hAnsi="Times New Roman" w:cs="Times New Roman"/>
          <w:sz w:val="24"/>
          <w:szCs w:val="24"/>
        </w:rPr>
        <w:t>the vital Capacity of males and females</w:t>
      </w:r>
      <w:r w:rsidR="001F5E09" w:rsidRPr="00C11652">
        <w:rPr>
          <w:rFonts w:ascii="Times New Roman" w:hAnsi="Times New Roman" w:cs="Times New Roman"/>
          <w:sz w:val="24"/>
          <w:szCs w:val="24"/>
        </w:rPr>
        <w:t xml:space="preserve"> was increasing considerably a</w:t>
      </w:r>
      <w:r w:rsidRPr="00C11652">
        <w:rPr>
          <w:rFonts w:ascii="Times New Roman" w:hAnsi="Times New Roman" w:cs="Times New Roman"/>
          <w:sz w:val="24"/>
          <w:szCs w:val="24"/>
        </w:rPr>
        <w:t>t</w:t>
      </w:r>
      <w:r w:rsidR="001F5E09" w:rsidRPr="00C11652">
        <w:rPr>
          <w:rFonts w:ascii="Times New Roman" w:hAnsi="Times New Roman" w:cs="Times New Roman"/>
          <w:sz w:val="24"/>
          <w:szCs w:val="24"/>
        </w:rPr>
        <w:t xml:space="preserve"> the same time. Even</w:t>
      </w:r>
      <w:r w:rsidRPr="00C11652">
        <w:rPr>
          <w:rFonts w:ascii="Times New Roman" w:hAnsi="Times New Roman" w:cs="Times New Roman"/>
          <w:sz w:val="24"/>
          <w:szCs w:val="24"/>
        </w:rPr>
        <w:t xml:space="preserve"> though later i</w:t>
      </w:r>
      <w:r w:rsidR="001F5E09" w:rsidRPr="00C11652">
        <w:rPr>
          <w:rFonts w:ascii="Times New Roman" w:hAnsi="Times New Roman" w:cs="Times New Roman"/>
          <w:sz w:val="24"/>
          <w:szCs w:val="24"/>
        </w:rPr>
        <w:t>t</w:t>
      </w:r>
      <w:r w:rsidRPr="00C11652">
        <w:rPr>
          <w:rFonts w:ascii="Times New Roman" w:hAnsi="Times New Roman" w:cs="Times New Roman"/>
          <w:sz w:val="24"/>
          <w:szCs w:val="24"/>
        </w:rPr>
        <w:t xml:space="preserve"> declined noticeably. The vital capacity shows are relationship with longitudinal measures, specifically with the height</w:t>
      </w:r>
      <w:r w:rsidR="001F5E09" w:rsidRPr="00C11652">
        <w:rPr>
          <w:rFonts w:ascii="Times New Roman" w:hAnsi="Times New Roman" w:cs="Times New Roman"/>
          <w:sz w:val="24"/>
          <w:szCs w:val="24"/>
        </w:rPr>
        <w:t>, that is, 0.70883,</w:t>
      </w:r>
      <w:r w:rsidRPr="00C11652">
        <w:rPr>
          <w:rFonts w:ascii="Times New Roman" w:hAnsi="Times New Roman" w:cs="Times New Roman"/>
          <w:sz w:val="24"/>
          <w:szCs w:val="24"/>
        </w:rPr>
        <w:t xml:space="preserve"> while the correspondence with the weight is substantially lower. A negative relationship was found in kin and kin to waist </w:t>
      </w:r>
      <w:r w:rsidR="00DB3BCE" w:rsidRPr="00C11652">
        <w:rPr>
          <w:rFonts w:ascii="Times New Roman" w:hAnsi="Times New Roman" w:cs="Times New Roman"/>
          <w:sz w:val="24"/>
          <w:szCs w:val="24"/>
        </w:rPr>
        <w:t xml:space="preserve">circumferences of males and circumference </w:t>
      </w:r>
      <w:r w:rsidR="001F5E09" w:rsidRPr="00C11652">
        <w:rPr>
          <w:rFonts w:ascii="Times New Roman" w:hAnsi="Times New Roman" w:cs="Times New Roman"/>
          <w:sz w:val="24"/>
          <w:szCs w:val="24"/>
        </w:rPr>
        <w:t>sizes of</w:t>
      </w:r>
      <w:r w:rsidR="00A5092A" w:rsidRPr="00C11652">
        <w:rPr>
          <w:rFonts w:ascii="Times New Roman" w:hAnsi="Times New Roman" w:cs="Times New Roman"/>
          <w:sz w:val="24"/>
          <w:szCs w:val="24"/>
        </w:rPr>
        <w:t xml:space="preserve"> the female.</w:t>
      </w:r>
    </w:p>
    <w:p w:rsidR="00C11652" w:rsidRDefault="00C11652" w:rsidP="00C11652">
      <w:pPr>
        <w:spacing w:line="480" w:lineRule="auto"/>
        <w:rPr>
          <w:rFonts w:ascii="Times New Roman" w:hAnsi="Times New Roman" w:cs="Times New Roman"/>
          <w:b/>
          <w:sz w:val="24"/>
          <w:szCs w:val="24"/>
        </w:rPr>
      </w:pPr>
    </w:p>
    <w:p w:rsidR="00C11652" w:rsidRDefault="00C11652" w:rsidP="00C11652">
      <w:pPr>
        <w:spacing w:line="480" w:lineRule="auto"/>
        <w:rPr>
          <w:rFonts w:ascii="Times New Roman" w:hAnsi="Times New Roman" w:cs="Times New Roman"/>
          <w:b/>
          <w:sz w:val="24"/>
          <w:szCs w:val="24"/>
        </w:rPr>
      </w:pPr>
    </w:p>
    <w:p w:rsidR="00C11652" w:rsidRDefault="00C11652" w:rsidP="00C11652">
      <w:pPr>
        <w:spacing w:line="480" w:lineRule="auto"/>
        <w:rPr>
          <w:rFonts w:ascii="Times New Roman" w:hAnsi="Times New Roman" w:cs="Times New Roman"/>
          <w:b/>
          <w:sz w:val="24"/>
          <w:szCs w:val="24"/>
        </w:rPr>
      </w:pPr>
    </w:p>
    <w:p w:rsidR="00C11652" w:rsidRPr="00C11652" w:rsidRDefault="00C11652" w:rsidP="00C11652">
      <w:pPr>
        <w:spacing w:line="480" w:lineRule="auto"/>
        <w:rPr>
          <w:rFonts w:ascii="Times New Roman" w:hAnsi="Times New Roman" w:cs="Times New Roman"/>
          <w:sz w:val="24"/>
          <w:szCs w:val="24"/>
        </w:rPr>
      </w:pPr>
      <w:r w:rsidRPr="00C11652">
        <w:rPr>
          <w:rFonts w:ascii="Times New Roman" w:hAnsi="Times New Roman" w:cs="Times New Roman"/>
          <w:sz w:val="24"/>
          <w:szCs w:val="24"/>
        </w:rPr>
        <w:lastRenderedPageBreak/>
        <w:t>Discussion</w:t>
      </w:r>
    </w:p>
    <w:p w:rsidR="00C11652" w:rsidRPr="00C11652" w:rsidRDefault="00C11652" w:rsidP="00C11652">
      <w:pPr>
        <w:spacing w:line="480" w:lineRule="auto"/>
        <w:rPr>
          <w:rFonts w:ascii="Times New Roman" w:hAnsi="Times New Roman" w:cs="Times New Roman"/>
          <w:sz w:val="24"/>
          <w:szCs w:val="24"/>
        </w:rPr>
      </w:pPr>
      <w:r w:rsidRPr="00C11652">
        <w:rPr>
          <w:rFonts w:ascii="Times New Roman" w:hAnsi="Times New Roman" w:cs="Times New Roman"/>
          <w:sz w:val="24"/>
          <w:szCs w:val="24"/>
        </w:rPr>
        <w:t>The physiological determining factor of the static lung volumes and capacities:</w:t>
      </w:r>
    </w:p>
    <w:p w:rsidR="00C11652" w:rsidRPr="00C11652" w:rsidRDefault="00C11652" w:rsidP="00C11652">
      <w:pPr>
        <w:spacing w:line="480" w:lineRule="auto"/>
        <w:rPr>
          <w:rFonts w:ascii="Times New Roman" w:hAnsi="Times New Roman" w:cs="Times New Roman"/>
          <w:i/>
          <w:sz w:val="24"/>
          <w:szCs w:val="24"/>
        </w:rPr>
      </w:pPr>
      <w:r w:rsidRPr="00C11652">
        <w:rPr>
          <w:rFonts w:ascii="Times New Roman" w:hAnsi="Times New Roman" w:cs="Times New Roman"/>
          <w:i/>
          <w:sz w:val="24"/>
          <w:szCs w:val="24"/>
        </w:rPr>
        <w:t>Age</w:t>
      </w:r>
    </w:p>
    <w:p w:rsidR="00C11652" w:rsidRPr="00C11652" w:rsidRDefault="00C11652" w:rsidP="00C11652">
      <w:pPr>
        <w:spacing w:line="480" w:lineRule="auto"/>
        <w:ind w:firstLine="720"/>
        <w:rPr>
          <w:rFonts w:ascii="Times New Roman" w:hAnsi="Times New Roman" w:cs="Times New Roman"/>
          <w:sz w:val="24"/>
          <w:szCs w:val="24"/>
        </w:rPr>
      </w:pPr>
      <w:r w:rsidRPr="00C11652">
        <w:rPr>
          <w:rFonts w:ascii="Times New Roman" w:hAnsi="Times New Roman" w:cs="Times New Roman"/>
          <w:sz w:val="24"/>
          <w:szCs w:val="24"/>
        </w:rPr>
        <w:t xml:space="preserve">The human vital capacities increase little by little from birth to adulthood. Research indicates that human lungs mature between the ages of 20-24 years, nevertheless. The lung volumes increase little by little from birth to adulthood (Cid et al., 2019) The lungs mature at the age of 20–25 years, nevertheless only insignificant changes happens in the lung capacities and volumes throughout the following ten years. After the age of thirty-five, aging is characterized by progressive changes in the vital capacities and other respiratory functions. These alterations include improved static lung amenableness because of depressed chest wall passivity and decreased alveolar elastic recoil (Cid et al., 2019). Consequently, to bring balance between inhalation and exhalation of the individual, the VC balances at higher FRC as age increases. </w:t>
      </w:r>
    </w:p>
    <w:p w:rsidR="00C11652" w:rsidRPr="00C11652" w:rsidRDefault="00C11652" w:rsidP="00C11652">
      <w:pPr>
        <w:spacing w:line="480" w:lineRule="auto"/>
        <w:rPr>
          <w:rFonts w:ascii="Times New Roman" w:hAnsi="Times New Roman" w:cs="Times New Roman"/>
          <w:i/>
          <w:sz w:val="24"/>
          <w:szCs w:val="24"/>
        </w:rPr>
      </w:pPr>
      <w:r w:rsidRPr="00C11652">
        <w:rPr>
          <w:rFonts w:ascii="Times New Roman" w:hAnsi="Times New Roman" w:cs="Times New Roman"/>
          <w:i/>
          <w:sz w:val="24"/>
          <w:szCs w:val="24"/>
        </w:rPr>
        <w:t>Gender</w:t>
      </w:r>
    </w:p>
    <w:p w:rsidR="00C11652" w:rsidRPr="00C11652" w:rsidRDefault="00C11652" w:rsidP="00C11652">
      <w:pPr>
        <w:spacing w:line="480" w:lineRule="auto"/>
        <w:ind w:firstLine="720"/>
        <w:rPr>
          <w:rFonts w:ascii="Times New Roman" w:hAnsi="Times New Roman" w:cs="Times New Roman"/>
          <w:sz w:val="24"/>
          <w:szCs w:val="24"/>
        </w:rPr>
      </w:pPr>
      <w:r w:rsidRPr="00C11652">
        <w:rPr>
          <w:rFonts w:ascii="Times New Roman" w:hAnsi="Times New Roman" w:cs="Times New Roman"/>
          <w:sz w:val="24"/>
          <w:szCs w:val="24"/>
        </w:rPr>
        <w:t xml:space="preserve"> According to Chio et al. (2017), customary morphometric measures upheld that males had a higher vital capacity, more full airways, diameters, and more respiratory bronchioles than women with equivalent stature and age. These structural lung dissimilarities between females and males expound the gender differences in static vital capabilities. Typically, males are likely to have more significant anthropometric measurements; thus, they are expected to have higher static vital capacities.</w:t>
      </w:r>
    </w:p>
    <w:p w:rsidR="00C11652" w:rsidRDefault="00C11652" w:rsidP="00C11652">
      <w:pPr>
        <w:spacing w:line="480" w:lineRule="auto"/>
        <w:rPr>
          <w:rFonts w:ascii="Times New Roman" w:hAnsi="Times New Roman" w:cs="Times New Roman"/>
          <w:i/>
          <w:sz w:val="24"/>
          <w:szCs w:val="24"/>
        </w:rPr>
      </w:pPr>
    </w:p>
    <w:p w:rsidR="00C11652" w:rsidRDefault="00C11652" w:rsidP="00C11652">
      <w:pPr>
        <w:spacing w:line="480" w:lineRule="auto"/>
        <w:rPr>
          <w:rFonts w:ascii="Times New Roman" w:hAnsi="Times New Roman" w:cs="Times New Roman"/>
          <w:i/>
          <w:sz w:val="24"/>
          <w:szCs w:val="24"/>
        </w:rPr>
      </w:pPr>
    </w:p>
    <w:p w:rsidR="00C11652" w:rsidRPr="00C11652" w:rsidRDefault="00C11652" w:rsidP="00C11652">
      <w:pPr>
        <w:spacing w:line="480" w:lineRule="auto"/>
        <w:rPr>
          <w:rFonts w:ascii="Times New Roman" w:hAnsi="Times New Roman" w:cs="Times New Roman"/>
          <w:b/>
          <w:sz w:val="24"/>
          <w:szCs w:val="24"/>
        </w:rPr>
      </w:pPr>
      <w:r w:rsidRPr="00C11652">
        <w:rPr>
          <w:rFonts w:ascii="Times New Roman" w:hAnsi="Times New Roman" w:cs="Times New Roman"/>
          <w:i/>
          <w:sz w:val="24"/>
          <w:szCs w:val="24"/>
        </w:rPr>
        <w:lastRenderedPageBreak/>
        <w:t>Anthropometric measurements</w:t>
      </w:r>
      <w:r w:rsidRPr="00C11652">
        <w:rPr>
          <w:rFonts w:ascii="Times New Roman" w:hAnsi="Times New Roman" w:cs="Times New Roman"/>
          <w:b/>
          <w:sz w:val="24"/>
          <w:szCs w:val="24"/>
        </w:rPr>
        <w:t>.</w:t>
      </w:r>
    </w:p>
    <w:p w:rsidR="00C11652" w:rsidRPr="00C11652" w:rsidRDefault="00C11652" w:rsidP="00C11652">
      <w:pPr>
        <w:spacing w:line="480" w:lineRule="auto"/>
        <w:ind w:firstLine="720"/>
        <w:rPr>
          <w:rFonts w:ascii="Times New Roman" w:hAnsi="Times New Roman" w:cs="Times New Roman"/>
          <w:sz w:val="24"/>
          <w:szCs w:val="24"/>
        </w:rPr>
      </w:pPr>
      <w:r w:rsidRPr="00C11652">
        <w:rPr>
          <w:rFonts w:ascii="Times New Roman" w:hAnsi="Times New Roman" w:cs="Times New Roman"/>
          <w:sz w:val="24"/>
          <w:szCs w:val="24"/>
        </w:rPr>
        <w:t>Tall individuals are often associated with higher static lung capacities and volume. Similarly, increased body weights are allied with lesser vital capacities in obese subjects. Perhaps central obesity reduces chest wall compliance causing a significant decline in ERV and FRC. In athletes, frequent muscular exercise causes increases in muscle mass and, as a result, increase body weight. In such situations, the static lung capacities and volumes are predicted to increase with body weight (Frost et al., 2017).</w:t>
      </w:r>
    </w:p>
    <w:p w:rsidR="00C11652" w:rsidRPr="00C11652" w:rsidRDefault="00C11652" w:rsidP="00C11652">
      <w:pPr>
        <w:spacing w:line="480" w:lineRule="auto"/>
        <w:ind w:firstLine="720"/>
        <w:rPr>
          <w:rFonts w:ascii="Times New Roman" w:hAnsi="Times New Roman" w:cs="Times New Roman"/>
          <w:sz w:val="24"/>
          <w:szCs w:val="24"/>
        </w:rPr>
      </w:pPr>
      <w:r w:rsidRPr="00C11652">
        <w:rPr>
          <w:rFonts w:ascii="Times New Roman" w:hAnsi="Times New Roman" w:cs="Times New Roman"/>
          <w:sz w:val="24"/>
          <w:szCs w:val="24"/>
        </w:rPr>
        <w:t xml:space="preserve"> Though gender, age, height, and weight are the focal physiological factors that affect the static lung capacities and volumes, other determinants should also be considered when analyzing and interpreting outcomes of the spirometer. Vital capacities relate well with the degree of physical exercise. Alternatively, mounting high altitude may reduce vital capacities, maybe because of more pulmonary blood flow, premature small airways closure, or pulmonary edema (Karim et al., 2015). Changes in lung capacities allied with high altitudes usually are not permanent and resolve once it returns to the sea level. Continually, the body position is essential when examining lung volumes and capacities. For instance, while in a standing position, the impact of magnitude on the stomach is lower when sited and very minimal when flying supine (Frost et al., 2017). Therefore, the supine position presses the diaphragmatic movement as the chest wall recoils while breathing. ERV and FRC are higher while standing than when being sited or in the horizontal area. Amplified intra</w:t>
      </w:r>
      <w:r w:rsidR="00206027">
        <w:rPr>
          <w:rFonts w:ascii="Times New Roman" w:hAnsi="Times New Roman" w:cs="Times New Roman"/>
          <w:sz w:val="24"/>
          <w:szCs w:val="24"/>
        </w:rPr>
        <w:t>-</w:t>
      </w:r>
      <w:r w:rsidRPr="00C11652">
        <w:rPr>
          <w:rFonts w:ascii="Times New Roman" w:hAnsi="Times New Roman" w:cs="Times New Roman"/>
          <w:sz w:val="24"/>
          <w:szCs w:val="24"/>
        </w:rPr>
        <w:t>abdominal pressure during gestation periods also results to lower ERV and FRC.</w:t>
      </w:r>
    </w:p>
    <w:p w:rsidR="00C11652" w:rsidRDefault="00C11652" w:rsidP="00C11652">
      <w:pPr>
        <w:spacing w:line="480" w:lineRule="auto"/>
        <w:rPr>
          <w:rFonts w:ascii="Times New Roman" w:hAnsi="Times New Roman" w:cs="Times New Roman"/>
          <w:b/>
          <w:sz w:val="24"/>
          <w:szCs w:val="24"/>
        </w:rPr>
      </w:pPr>
    </w:p>
    <w:p w:rsidR="00C11652" w:rsidRDefault="00C11652" w:rsidP="00C11652">
      <w:pPr>
        <w:spacing w:line="480" w:lineRule="auto"/>
        <w:rPr>
          <w:rFonts w:ascii="Times New Roman" w:hAnsi="Times New Roman" w:cs="Times New Roman"/>
          <w:b/>
          <w:sz w:val="24"/>
          <w:szCs w:val="24"/>
        </w:rPr>
      </w:pPr>
    </w:p>
    <w:p w:rsidR="00C11652" w:rsidRPr="00C11652" w:rsidRDefault="00C11652" w:rsidP="00C11652">
      <w:pPr>
        <w:spacing w:line="480" w:lineRule="auto"/>
        <w:rPr>
          <w:rFonts w:ascii="Times New Roman" w:hAnsi="Times New Roman" w:cs="Times New Roman"/>
          <w:sz w:val="24"/>
          <w:szCs w:val="24"/>
        </w:rPr>
      </w:pPr>
      <w:r w:rsidRPr="00C11652">
        <w:rPr>
          <w:rFonts w:ascii="Times New Roman" w:hAnsi="Times New Roman" w:cs="Times New Roman"/>
          <w:sz w:val="24"/>
          <w:szCs w:val="24"/>
        </w:rPr>
        <w:lastRenderedPageBreak/>
        <w:t>Interpretation of static capacities and volumes</w:t>
      </w:r>
    </w:p>
    <w:p w:rsidR="00C11652" w:rsidRPr="00C11652" w:rsidRDefault="00C11652" w:rsidP="00C11652">
      <w:pPr>
        <w:spacing w:line="480" w:lineRule="auto"/>
        <w:ind w:firstLine="720"/>
        <w:rPr>
          <w:rFonts w:ascii="Times New Roman" w:hAnsi="Times New Roman" w:cs="Times New Roman"/>
          <w:sz w:val="24"/>
          <w:szCs w:val="24"/>
        </w:rPr>
      </w:pPr>
      <w:r w:rsidRPr="00C11652">
        <w:rPr>
          <w:rFonts w:ascii="Times New Roman" w:hAnsi="Times New Roman" w:cs="Times New Roman"/>
          <w:sz w:val="24"/>
          <w:szCs w:val="24"/>
        </w:rPr>
        <w:t>The accuracy and quality of the research used in examining the human lungs' capacities and volumes ought to be ensured before interpretation. Measuring the vital lung capacities is not an easy job; hence it requires qualified technicians and cooperative individuals to get reliable results. Laboratory technicians should be competent to precisely judge test adequacy and reproductive technique for the various methods employed for the approximation of the lung's capacities/volumes. Exceptional consideration must be given to the accurateness of the technique used for an educated guess of the static lung capacities and volumes.</w:t>
      </w:r>
    </w:p>
    <w:p w:rsidR="00C11652" w:rsidRPr="00C11652" w:rsidRDefault="00C11652" w:rsidP="00C11652">
      <w:pPr>
        <w:spacing w:line="480" w:lineRule="auto"/>
        <w:jc w:val="center"/>
        <w:rPr>
          <w:rFonts w:ascii="Times New Roman" w:hAnsi="Times New Roman" w:cs="Times New Roman"/>
          <w:sz w:val="24"/>
          <w:szCs w:val="24"/>
        </w:rPr>
      </w:pPr>
    </w:p>
    <w:p w:rsidR="00C11652" w:rsidRPr="00C11652" w:rsidRDefault="00C11652" w:rsidP="00C11652">
      <w:pPr>
        <w:spacing w:line="480" w:lineRule="auto"/>
        <w:jc w:val="center"/>
        <w:rPr>
          <w:rFonts w:ascii="Times New Roman" w:hAnsi="Times New Roman" w:cs="Times New Roman"/>
          <w:b/>
          <w:sz w:val="24"/>
          <w:szCs w:val="24"/>
        </w:rPr>
      </w:pPr>
      <w:r w:rsidRPr="00C11652">
        <w:rPr>
          <w:rFonts w:ascii="Times New Roman" w:hAnsi="Times New Roman" w:cs="Times New Roman"/>
          <w:b/>
          <w:sz w:val="24"/>
          <w:szCs w:val="24"/>
        </w:rPr>
        <w:t>Conclusion</w:t>
      </w:r>
    </w:p>
    <w:p w:rsidR="00C11652" w:rsidRPr="00C11652" w:rsidRDefault="00C11652" w:rsidP="00C11652">
      <w:pPr>
        <w:spacing w:line="480" w:lineRule="auto"/>
        <w:ind w:firstLine="720"/>
        <w:rPr>
          <w:rFonts w:ascii="Times New Roman" w:hAnsi="Times New Roman" w:cs="Times New Roman"/>
          <w:sz w:val="24"/>
          <w:szCs w:val="24"/>
        </w:rPr>
      </w:pPr>
      <w:r w:rsidRPr="00C11652">
        <w:rPr>
          <w:rFonts w:ascii="Times New Roman" w:hAnsi="Times New Roman" w:cs="Times New Roman"/>
          <w:sz w:val="24"/>
          <w:szCs w:val="24"/>
        </w:rPr>
        <w:t>Biological factors that affect vital capacities and volumes include gender, age, height, ethnicity, attitude, and others, that should be well thought- out while interpreting outcomes of spirometers. The human vital capacities increase little by little from birth to adulthood, although changes occur in lung volumes and capacities throughout the following ten years.  Morphometric measures support that males had a higher vital role, more full airways, diameters, and more respiratory bronchioles than women with the same stature and age. More importantly, the body position is essential when examining lung volumes and capacities. Moreover, the accuracy and quality of the tests used for approximations of the lung capacities and volumes ought to be measured before interpretation.</w:t>
      </w:r>
    </w:p>
    <w:p w:rsidR="00C11652" w:rsidRPr="00C11652" w:rsidRDefault="00C11652" w:rsidP="00C11652">
      <w:pPr>
        <w:spacing w:line="480" w:lineRule="auto"/>
        <w:rPr>
          <w:rFonts w:ascii="Times New Roman" w:hAnsi="Times New Roman" w:cs="Times New Roman"/>
          <w:sz w:val="24"/>
          <w:szCs w:val="24"/>
        </w:rPr>
      </w:pPr>
    </w:p>
    <w:p w:rsidR="00C11652" w:rsidRPr="00C11652" w:rsidRDefault="00C11652" w:rsidP="00C11652">
      <w:pPr>
        <w:spacing w:line="480" w:lineRule="auto"/>
        <w:rPr>
          <w:rFonts w:ascii="Times New Roman" w:hAnsi="Times New Roman" w:cs="Times New Roman"/>
          <w:sz w:val="24"/>
          <w:szCs w:val="24"/>
        </w:rPr>
      </w:pPr>
    </w:p>
    <w:p w:rsidR="00C11652" w:rsidRPr="00C11652" w:rsidRDefault="00C11652" w:rsidP="00C11652">
      <w:pPr>
        <w:spacing w:line="480" w:lineRule="auto"/>
        <w:jc w:val="center"/>
        <w:rPr>
          <w:rFonts w:ascii="Times New Roman" w:hAnsi="Times New Roman" w:cs="Times New Roman"/>
          <w:sz w:val="24"/>
          <w:szCs w:val="24"/>
        </w:rPr>
      </w:pPr>
      <w:r w:rsidRPr="00C11652">
        <w:rPr>
          <w:rFonts w:ascii="Times New Roman" w:hAnsi="Times New Roman" w:cs="Times New Roman"/>
          <w:sz w:val="24"/>
          <w:szCs w:val="24"/>
        </w:rPr>
        <w:lastRenderedPageBreak/>
        <w:t>References</w:t>
      </w:r>
    </w:p>
    <w:p w:rsidR="00C11652" w:rsidRPr="00C11652" w:rsidRDefault="00C11652" w:rsidP="00C11652">
      <w:pPr>
        <w:spacing w:line="480" w:lineRule="auto"/>
        <w:rPr>
          <w:rFonts w:ascii="Times New Roman" w:hAnsi="Times New Roman" w:cs="Times New Roman"/>
          <w:color w:val="222222"/>
          <w:sz w:val="24"/>
          <w:szCs w:val="24"/>
          <w:shd w:val="clear" w:color="auto" w:fill="FFFFFF"/>
        </w:rPr>
      </w:pPr>
      <w:r w:rsidRPr="00C11652">
        <w:rPr>
          <w:rFonts w:ascii="Times New Roman" w:hAnsi="Times New Roman" w:cs="Times New Roman"/>
          <w:color w:val="222222"/>
          <w:sz w:val="24"/>
          <w:szCs w:val="24"/>
          <w:shd w:val="clear" w:color="auto" w:fill="FFFFFF"/>
        </w:rPr>
        <w:t>Chiou, M., Bach, J. R., Jethani, L., &amp; Gallagher, M. F. (2017). Active lung volume recruitment to preserve vital capacity in Duchenne muscular dystrophy. </w:t>
      </w:r>
      <w:r w:rsidRPr="00C11652">
        <w:rPr>
          <w:rFonts w:ascii="Times New Roman" w:hAnsi="Times New Roman" w:cs="Times New Roman"/>
          <w:i/>
          <w:iCs/>
          <w:color w:val="222222"/>
          <w:sz w:val="24"/>
          <w:szCs w:val="24"/>
          <w:shd w:val="clear" w:color="auto" w:fill="FFFFFF"/>
        </w:rPr>
        <w:t>Journal of rehabilitation medicine</w:t>
      </w:r>
      <w:r w:rsidRPr="00C11652">
        <w:rPr>
          <w:rFonts w:ascii="Times New Roman" w:hAnsi="Times New Roman" w:cs="Times New Roman"/>
          <w:color w:val="222222"/>
          <w:sz w:val="24"/>
          <w:szCs w:val="24"/>
          <w:shd w:val="clear" w:color="auto" w:fill="FFFFFF"/>
        </w:rPr>
        <w:t>, </w:t>
      </w:r>
      <w:r w:rsidRPr="00C11652">
        <w:rPr>
          <w:rFonts w:ascii="Times New Roman" w:hAnsi="Times New Roman" w:cs="Times New Roman"/>
          <w:i/>
          <w:iCs/>
          <w:color w:val="222222"/>
          <w:sz w:val="24"/>
          <w:szCs w:val="24"/>
          <w:shd w:val="clear" w:color="auto" w:fill="FFFFFF"/>
        </w:rPr>
        <w:t>49</w:t>
      </w:r>
      <w:r w:rsidRPr="00C11652">
        <w:rPr>
          <w:rFonts w:ascii="Times New Roman" w:hAnsi="Times New Roman" w:cs="Times New Roman"/>
          <w:color w:val="222222"/>
          <w:sz w:val="24"/>
          <w:szCs w:val="24"/>
          <w:shd w:val="clear" w:color="auto" w:fill="FFFFFF"/>
        </w:rPr>
        <w:t>(1), 49-53.</w:t>
      </w:r>
    </w:p>
    <w:p w:rsidR="00C11652" w:rsidRPr="00C11652" w:rsidRDefault="00C11652" w:rsidP="00C11652">
      <w:pPr>
        <w:spacing w:line="480" w:lineRule="auto"/>
        <w:rPr>
          <w:rFonts w:ascii="Times New Roman" w:hAnsi="Times New Roman" w:cs="Times New Roman"/>
          <w:color w:val="222222"/>
          <w:sz w:val="24"/>
          <w:szCs w:val="24"/>
          <w:shd w:val="clear" w:color="auto" w:fill="FFFFFF"/>
        </w:rPr>
      </w:pPr>
      <w:r w:rsidRPr="00C11652">
        <w:rPr>
          <w:rFonts w:ascii="Times New Roman" w:hAnsi="Times New Roman" w:cs="Times New Roman"/>
          <w:color w:val="222222"/>
          <w:sz w:val="24"/>
          <w:szCs w:val="24"/>
          <w:shd w:val="clear" w:color="auto" w:fill="FFFFFF"/>
        </w:rPr>
        <w:t>Cid-Juárez, S., Thirión-Romero, I., Torre-Bouscoulet, L., Gochicoa-Rangel, L., Martínez-Briseño, D., Hernández-Paniagua, I. Y., &amp; Bapo-López, P. E. (2019). Inspiratory Capacity and Vital Capacity of Healthy Subjects 9–81 Years of Age at Moderate-High Altitude. </w:t>
      </w:r>
      <w:r w:rsidRPr="00C11652">
        <w:rPr>
          <w:rFonts w:ascii="Times New Roman" w:hAnsi="Times New Roman" w:cs="Times New Roman"/>
          <w:i/>
          <w:iCs/>
          <w:color w:val="222222"/>
          <w:sz w:val="24"/>
          <w:szCs w:val="24"/>
          <w:shd w:val="clear" w:color="auto" w:fill="FFFFFF"/>
        </w:rPr>
        <w:t>Respiratory care</w:t>
      </w:r>
      <w:r w:rsidRPr="00C11652">
        <w:rPr>
          <w:rFonts w:ascii="Times New Roman" w:hAnsi="Times New Roman" w:cs="Times New Roman"/>
          <w:color w:val="222222"/>
          <w:sz w:val="24"/>
          <w:szCs w:val="24"/>
          <w:shd w:val="clear" w:color="auto" w:fill="FFFFFF"/>
        </w:rPr>
        <w:t>, </w:t>
      </w:r>
      <w:r w:rsidRPr="00C11652">
        <w:rPr>
          <w:rFonts w:ascii="Times New Roman" w:hAnsi="Times New Roman" w:cs="Times New Roman"/>
          <w:i/>
          <w:iCs/>
          <w:color w:val="222222"/>
          <w:sz w:val="24"/>
          <w:szCs w:val="24"/>
          <w:shd w:val="clear" w:color="auto" w:fill="FFFFFF"/>
        </w:rPr>
        <w:t>64</w:t>
      </w:r>
      <w:r w:rsidRPr="00C11652">
        <w:rPr>
          <w:rFonts w:ascii="Times New Roman" w:hAnsi="Times New Roman" w:cs="Times New Roman"/>
          <w:color w:val="222222"/>
          <w:sz w:val="24"/>
          <w:szCs w:val="24"/>
          <w:shd w:val="clear" w:color="auto" w:fill="FFFFFF"/>
        </w:rPr>
        <w:t>(2), 153-160.</w:t>
      </w:r>
    </w:p>
    <w:p w:rsidR="00C11652" w:rsidRPr="00C11652" w:rsidRDefault="00C11652" w:rsidP="00C11652">
      <w:pPr>
        <w:spacing w:line="480" w:lineRule="auto"/>
        <w:rPr>
          <w:rFonts w:ascii="Times New Roman" w:hAnsi="Times New Roman" w:cs="Times New Roman"/>
          <w:color w:val="222222"/>
          <w:sz w:val="24"/>
          <w:szCs w:val="24"/>
          <w:shd w:val="clear" w:color="auto" w:fill="FFFFFF"/>
        </w:rPr>
      </w:pPr>
      <w:r w:rsidRPr="00C11652">
        <w:rPr>
          <w:rFonts w:ascii="Times New Roman" w:hAnsi="Times New Roman" w:cs="Times New Roman"/>
          <w:color w:val="222222"/>
          <w:sz w:val="24"/>
          <w:szCs w:val="24"/>
          <w:shd w:val="clear" w:color="auto" w:fill="FFFFFF"/>
        </w:rPr>
        <w:t>Frost, F., Peat, R., Town, S., Brockelsby, C., Johns, L., &amp; Hilal, E. (2017). P154 Gender and height drive variation between forced vital capacity reference equations: implications for ipf treatment.</w:t>
      </w:r>
    </w:p>
    <w:p w:rsidR="00C11652" w:rsidRPr="00C11652" w:rsidRDefault="00C11652" w:rsidP="00C11652">
      <w:pPr>
        <w:spacing w:line="480" w:lineRule="auto"/>
        <w:ind w:left="720" w:hanging="720"/>
        <w:rPr>
          <w:rFonts w:ascii="Times New Roman" w:hAnsi="Times New Roman" w:cs="Times New Roman"/>
          <w:color w:val="222222"/>
          <w:sz w:val="24"/>
          <w:szCs w:val="24"/>
          <w:shd w:val="clear" w:color="auto" w:fill="FFFFFF"/>
        </w:rPr>
      </w:pPr>
      <w:r w:rsidRPr="00C11652">
        <w:rPr>
          <w:rFonts w:ascii="Times New Roman" w:hAnsi="Times New Roman" w:cs="Times New Roman"/>
          <w:color w:val="222222"/>
          <w:sz w:val="24"/>
          <w:szCs w:val="24"/>
          <w:shd w:val="clear" w:color="auto" w:fill="FFFFFF"/>
        </w:rPr>
        <w:t>Karimi-Shah, B. A., &amp; Chowdhury, B. A. (2015). Forced vital capacity in idiopathic pulmonary fibrosis–FDA review of pirfenidone and nintedanib. </w:t>
      </w:r>
      <w:r w:rsidRPr="00C11652">
        <w:rPr>
          <w:rFonts w:ascii="Times New Roman" w:hAnsi="Times New Roman" w:cs="Times New Roman"/>
          <w:i/>
          <w:iCs/>
          <w:color w:val="222222"/>
          <w:sz w:val="24"/>
          <w:szCs w:val="24"/>
          <w:shd w:val="clear" w:color="auto" w:fill="FFFFFF"/>
        </w:rPr>
        <w:t>N Engl J Med</w:t>
      </w:r>
      <w:r w:rsidRPr="00C11652">
        <w:rPr>
          <w:rFonts w:ascii="Times New Roman" w:hAnsi="Times New Roman" w:cs="Times New Roman"/>
          <w:color w:val="222222"/>
          <w:sz w:val="24"/>
          <w:szCs w:val="24"/>
          <w:shd w:val="clear" w:color="auto" w:fill="FFFFFF"/>
        </w:rPr>
        <w:t>, </w:t>
      </w:r>
      <w:r w:rsidRPr="00C11652">
        <w:rPr>
          <w:rFonts w:ascii="Times New Roman" w:hAnsi="Times New Roman" w:cs="Times New Roman"/>
          <w:i/>
          <w:iCs/>
          <w:color w:val="222222"/>
          <w:sz w:val="24"/>
          <w:szCs w:val="24"/>
          <w:shd w:val="clear" w:color="auto" w:fill="FFFFFF"/>
        </w:rPr>
        <w:t>372</w:t>
      </w:r>
      <w:r w:rsidRPr="00C11652">
        <w:rPr>
          <w:rFonts w:ascii="Times New Roman" w:hAnsi="Times New Roman" w:cs="Times New Roman"/>
          <w:color w:val="222222"/>
          <w:sz w:val="24"/>
          <w:szCs w:val="24"/>
          <w:shd w:val="clear" w:color="auto" w:fill="FFFFFF"/>
        </w:rPr>
        <w:t>(13), 1189-1191.</w:t>
      </w:r>
    </w:p>
    <w:p w:rsidR="00C11652" w:rsidRPr="00C11652" w:rsidRDefault="00C11652" w:rsidP="00C11652">
      <w:pPr>
        <w:spacing w:line="480" w:lineRule="auto"/>
        <w:rPr>
          <w:rFonts w:ascii="Times New Roman" w:hAnsi="Times New Roman" w:cs="Times New Roman"/>
          <w:color w:val="222222"/>
          <w:sz w:val="24"/>
          <w:szCs w:val="24"/>
          <w:shd w:val="clear" w:color="auto" w:fill="FFFFFF"/>
        </w:rPr>
      </w:pPr>
      <w:r w:rsidRPr="00C11652">
        <w:rPr>
          <w:rFonts w:ascii="Times New Roman" w:hAnsi="Times New Roman" w:cs="Times New Roman"/>
          <w:color w:val="222222"/>
          <w:sz w:val="24"/>
          <w:szCs w:val="24"/>
          <w:shd w:val="clear" w:color="auto" w:fill="FFFFFF"/>
        </w:rPr>
        <w:t>SPIROMETRY’S, R. O. L. E. (2017). Is spirometry necessary to diagnose and control asthma?. </w:t>
      </w:r>
      <w:r w:rsidRPr="00C11652">
        <w:rPr>
          <w:rFonts w:ascii="Times New Roman" w:hAnsi="Times New Roman" w:cs="Times New Roman"/>
          <w:i/>
          <w:iCs/>
          <w:color w:val="222222"/>
          <w:sz w:val="24"/>
          <w:szCs w:val="24"/>
          <w:shd w:val="clear" w:color="auto" w:fill="FFFFFF"/>
        </w:rPr>
        <w:t>Cleveland Clinic journal of medicine</w:t>
      </w:r>
      <w:r w:rsidRPr="00C11652">
        <w:rPr>
          <w:rFonts w:ascii="Times New Roman" w:hAnsi="Times New Roman" w:cs="Times New Roman"/>
          <w:color w:val="222222"/>
          <w:sz w:val="24"/>
          <w:szCs w:val="24"/>
          <w:shd w:val="clear" w:color="auto" w:fill="FFFFFF"/>
        </w:rPr>
        <w:t>, </w:t>
      </w:r>
      <w:r w:rsidRPr="00C11652">
        <w:rPr>
          <w:rFonts w:ascii="Times New Roman" w:hAnsi="Times New Roman" w:cs="Times New Roman"/>
          <w:i/>
          <w:iCs/>
          <w:color w:val="222222"/>
          <w:sz w:val="24"/>
          <w:szCs w:val="24"/>
          <w:shd w:val="clear" w:color="auto" w:fill="FFFFFF"/>
        </w:rPr>
        <w:t>84</w:t>
      </w:r>
      <w:r w:rsidRPr="00C11652">
        <w:rPr>
          <w:rFonts w:ascii="Times New Roman" w:hAnsi="Times New Roman" w:cs="Times New Roman"/>
          <w:color w:val="222222"/>
          <w:sz w:val="24"/>
          <w:szCs w:val="24"/>
          <w:shd w:val="clear" w:color="auto" w:fill="FFFFFF"/>
        </w:rPr>
        <w:t>(8), 597.</w:t>
      </w:r>
    </w:p>
    <w:p w:rsidR="00C11652" w:rsidRPr="00C11652" w:rsidRDefault="00C11652" w:rsidP="00C11652">
      <w:pPr>
        <w:spacing w:line="480" w:lineRule="auto"/>
        <w:rPr>
          <w:rFonts w:ascii="Times New Roman" w:hAnsi="Times New Roman" w:cs="Times New Roman"/>
          <w:color w:val="222222"/>
          <w:sz w:val="24"/>
          <w:szCs w:val="24"/>
          <w:shd w:val="clear" w:color="auto" w:fill="FFFFFF"/>
        </w:rPr>
      </w:pPr>
      <w:r w:rsidRPr="00C11652">
        <w:rPr>
          <w:rFonts w:ascii="Times New Roman" w:hAnsi="Times New Roman" w:cs="Times New Roman"/>
          <w:color w:val="222222"/>
          <w:sz w:val="24"/>
          <w:szCs w:val="24"/>
          <w:shd w:val="clear" w:color="auto" w:fill="FFFFFF"/>
        </w:rPr>
        <w:t>Upadhyay, S. S., Ho, E. K., Gunawardene, W. M., Leong, J. C., &amp; Hsu, L. C. (2014). Changes in residual volume relative to vital capacity and total lung capacity after arthrodesis of the spine in patients who have adolescent idiopathic scoliosis. </w:t>
      </w:r>
      <w:r w:rsidRPr="00C11652">
        <w:rPr>
          <w:rFonts w:ascii="Times New Roman" w:hAnsi="Times New Roman" w:cs="Times New Roman"/>
          <w:i/>
          <w:iCs/>
          <w:color w:val="222222"/>
          <w:sz w:val="24"/>
          <w:szCs w:val="24"/>
          <w:shd w:val="clear" w:color="auto" w:fill="FFFFFF"/>
        </w:rPr>
        <w:t>The Journal of bone and joint surgery. American volume</w:t>
      </w:r>
      <w:r w:rsidRPr="00C11652">
        <w:rPr>
          <w:rFonts w:ascii="Times New Roman" w:hAnsi="Times New Roman" w:cs="Times New Roman"/>
          <w:color w:val="222222"/>
          <w:sz w:val="24"/>
          <w:szCs w:val="24"/>
          <w:shd w:val="clear" w:color="auto" w:fill="FFFFFF"/>
        </w:rPr>
        <w:t>, </w:t>
      </w:r>
      <w:r w:rsidRPr="00C11652">
        <w:rPr>
          <w:rFonts w:ascii="Times New Roman" w:hAnsi="Times New Roman" w:cs="Times New Roman"/>
          <w:i/>
          <w:iCs/>
          <w:color w:val="222222"/>
          <w:sz w:val="24"/>
          <w:szCs w:val="24"/>
          <w:shd w:val="clear" w:color="auto" w:fill="FFFFFF"/>
        </w:rPr>
        <w:t>75</w:t>
      </w:r>
      <w:r w:rsidRPr="00C11652">
        <w:rPr>
          <w:rFonts w:ascii="Times New Roman" w:hAnsi="Times New Roman" w:cs="Times New Roman"/>
          <w:color w:val="222222"/>
          <w:sz w:val="24"/>
          <w:szCs w:val="24"/>
          <w:shd w:val="clear" w:color="auto" w:fill="FFFFFF"/>
        </w:rPr>
        <w:t>(1), 46-52.</w:t>
      </w:r>
    </w:p>
    <w:p w:rsidR="00C11652" w:rsidRPr="00C11652" w:rsidRDefault="00C11652" w:rsidP="00C11652">
      <w:pPr>
        <w:spacing w:line="480" w:lineRule="auto"/>
        <w:rPr>
          <w:rFonts w:ascii="Times New Roman" w:hAnsi="Times New Roman" w:cs="Times New Roman"/>
          <w:sz w:val="24"/>
          <w:szCs w:val="24"/>
        </w:rPr>
      </w:pPr>
    </w:p>
    <w:p w:rsidR="00DE1C14" w:rsidRPr="00C11652" w:rsidRDefault="00DE1C14" w:rsidP="00C11652">
      <w:pPr>
        <w:spacing w:line="480" w:lineRule="auto"/>
        <w:rPr>
          <w:rFonts w:ascii="Times New Roman" w:hAnsi="Times New Roman" w:cs="Times New Roman"/>
          <w:sz w:val="24"/>
          <w:szCs w:val="24"/>
        </w:rPr>
      </w:pPr>
    </w:p>
    <w:sectPr w:rsidR="00DE1C14" w:rsidRPr="00C11652" w:rsidSect="000440A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376C" w:rsidRDefault="0000376C" w:rsidP="0080486A">
      <w:pPr>
        <w:spacing w:after="0" w:line="240" w:lineRule="auto"/>
      </w:pPr>
      <w:r>
        <w:separator/>
      </w:r>
    </w:p>
  </w:endnote>
  <w:endnote w:type="continuationSeparator" w:id="0">
    <w:p w:rsidR="0000376C" w:rsidRDefault="0000376C" w:rsidP="008048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376C" w:rsidRDefault="0000376C" w:rsidP="0080486A">
      <w:pPr>
        <w:spacing w:after="0" w:line="240" w:lineRule="auto"/>
      </w:pPr>
      <w:r>
        <w:separator/>
      </w:r>
    </w:p>
  </w:footnote>
  <w:footnote w:type="continuationSeparator" w:id="0">
    <w:p w:rsidR="0000376C" w:rsidRDefault="0000376C" w:rsidP="008048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38154744"/>
      <w:docPartObj>
        <w:docPartGallery w:val="Page Numbers (Top of Page)"/>
        <w:docPartUnique/>
      </w:docPartObj>
    </w:sdtPr>
    <w:sdtEndPr>
      <w:rPr>
        <w:noProof/>
      </w:rPr>
    </w:sdtEndPr>
    <w:sdtContent>
      <w:p w:rsidR="0080486A" w:rsidRPr="000440A6" w:rsidRDefault="000440A6" w:rsidP="000440A6">
        <w:pPr>
          <w:pStyle w:val="Header"/>
        </w:pPr>
        <w:r>
          <w:t>ANALYSIS OF FACTORS THAT AFFECT THE INDIVIDUAL’S VITAL CAPACITY.</w:t>
        </w:r>
        <w:r>
          <w:tab/>
        </w:r>
        <w:r>
          <w:tab/>
        </w:r>
        <w:r>
          <w:fldChar w:fldCharType="begin"/>
        </w:r>
        <w:r>
          <w:instrText xml:space="preserve"> PAGE   \* MERGEFORMAT </w:instrText>
        </w:r>
        <w:r>
          <w:fldChar w:fldCharType="separate"/>
        </w:r>
        <w:r w:rsidR="00F962D6">
          <w:rPr>
            <w:noProof/>
          </w:rPr>
          <w:t>8</w:t>
        </w:r>
        <w:r>
          <w:rPr>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40A6" w:rsidRDefault="000440A6">
    <w:pPr>
      <w:pStyle w:val="Header"/>
    </w:pPr>
    <w:r>
      <w:t>Running head: ANALYSIS OF FACTORS THAT AFFECT THE INDIVIDUAL’S VITAL CAPACITY.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53A2"/>
    <w:rsid w:val="00000CF0"/>
    <w:rsid w:val="0000376C"/>
    <w:rsid w:val="00007B6D"/>
    <w:rsid w:val="00027017"/>
    <w:rsid w:val="00032614"/>
    <w:rsid w:val="000440A6"/>
    <w:rsid w:val="000731DA"/>
    <w:rsid w:val="0008005A"/>
    <w:rsid w:val="00087386"/>
    <w:rsid w:val="00126985"/>
    <w:rsid w:val="00175866"/>
    <w:rsid w:val="001B22BC"/>
    <w:rsid w:val="001F5E09"/>
    <w:rsid w:val="002049B5"/>
    <w:rsid w:val="00206027"/>
    <w:rsid w:val="0024184D"/>
    <w:rsid w:val="002C4B8C"/>
    <w:rsid w:val="003229EA"/>
    <w:rsid w:val="003838BF"/>
    <w:rsid w:val="00386591"/>
    <w:rsid w:val="004673EA"/>
    <w:rsid w:val="00490B28"/>
    <w:rsid w:val="00513744"/>
    <w:rsid w:val="005C45C2"/>
    <w:rsid w:val="005D40AD"/>
    <w:rsid w:val="005F5250"/>
    <w:rsid w:val="0078314E"/>
    <w:rsid w:val="007F4DB0"/>
    <w:rsid w:val="0080486A"/>
    <w:rsid w:val="00836C57"/>
    <w:rsid w:val="008553A2"/>
    <w:rsid w:val="008854ED"/>
    <w:rsid w:val="0089689E"/>
    <w:rsid w:val="00905125"/>
    <w:rsid w:val="00916D1A"/>
    <w:rsid w:val="009333B2"/>
    <w:rsid w:val="00941042"/>
    <w:rsid w:val="00947DE0"/>
    <w:rsid w:val="00A0029A"/>
    <w:rsid w:val="00A143CA"/>
    <w:rsid w:val="00A14BD8"/>
    <w:rsid w:val="00A306EE"/>
    <w:rsid w:val="00A31DF6"/>
    <w:rsid w:val="00A5092A"/>
    <w:rsid w:val="00A66873"/>
    <w:rsid w:val="00A945ED"/>
    <w:rsid w:val="00A96C76"/>
    <w:rsid w:val="00AD329C"/>
    <w:rsid w:val="00AE3803"/>
    <w:rsid w:val="00B41618"/>
    <w:rsid w:val="00B44116"/>
    <w:rsid w:val="00B86550"/>
    <w:rsid w:val="00B875EB"/>
    <w:rsid w:val="00C11652"/>
    <w:rsid w:val="00CF62CA"/>
    <w:rsid w:val="00D33244"/>
    <w:rsid w:val="00DB3BCE"/>
    <w:rsid w:val="00DE1C14"/>
    <w:rsid w:val="00E074B7"/>
    <w:rsid w:val="00E403F4"/>
    <w:rsid w:val="00E65B06"/>
    <w:rsid w:val="00EF7E18"/>
    <w:rsid w:val="00F01AA3"/>
    <w:rsid w:val="00F06074"/>
    <w:rsid w:val="00F26ED1"/>
    <w:rsid w:val="00F962D6"/>
    <w:rsid w:val="00FE2327"/>
    <w:rsid w:val="00FE7F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4B1F6A"/>
  <w15:chartTrackingRefBased/>
  <w15:docId w15:val="{6A660266-A844-4C28-BC3A-0818B4324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05125"/>
    <w:rPr>
      <w:color w:val="0000FF"/>
      <w:u w:val="single"/>
    </w:rPr>
  </w:style>
  <w:style w:type="paragraph" w:styleId="Header">
    <w:name w:val="header"/>
    <w:basedOn w:val="Normal"/>
    <w:link w:val="HeaderChar"/>
    <w:uiPriority w:val="99"/>
    <w:unhideWhenUsed/>
    <w:rsid w:val="008048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486A"/>
  </w:style>
  <w:style w:type="paragraph" w:styleId="Footer">
    <w:name w:val="footer"/>
    <w:basedOn w:val="Normal"/>
    <w:link w:val="FooterChar"/>
    <w:uiPriority w:val="99"/>
    <w:unhideWhenUsed/>
    <w:rsid w:val="008048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48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A3EB1B-973B-4525-B11C-0C4689F437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1641</Words>
  <Characters>9360</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2020-04-23T16:29:00Z</dcterms:created>
  <dcterms:modified xsi:type="dcterms:W3CDTF">2020-04-23T16:29:00Z</dcterms:modified>
</cp:coreProperties>
</file>